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708C4" w14:textId="63E07A7A" w:rsidR="00040588" w:rsidRDefault="00040588">
      <w:pPr>
        <w:rPr>
          <w:rFonts w:ascii="Century Gothic" w:hAnsi="Century Gothic"/>
          <w:b/>
          <w:bCs/>
        </w:rPr>
      </w:pPr>
    </w:p>
    <w:p w14:paraId="35C78ED6" w14:textId="43BF6C87" w:rsidR="000A13FE" w:rsidRDefault="000A13FE">
      <w:pPr>
        <w:rPr>
          <w:rFonts w:ascii="Century Gothic" w:hAnsi="Century Gothic"/>
          <w:b/>
          <w:bCs/>
        </w:rPr>
      </w:pPr>
    </w:p>
    <w:p w14:paraId="21B34725" w14:textId="75BD1095" w:rsidR="000A13FE" w:rsidRDefault="000A13FE">
      <w:pPr>
        <w:rPr>
          <w:rFonts w:ascii="Century Gothic" w:hAnsi="Century Gothic"/>
          <w:b/>
          <w:bCs/>
        </w:rPr>
      </w:pPr>
    </w:p>
    <w:p w14:paraId="4A2D4E2F" w14:textId="0673E29A" w:rsidR="00521C33" w:rsidRPr="006F7E65" w:rsidRDefault="00F43445">
      <w:pPr>
        <w:rPr>
          <w:rFonts w:ascii="Century Gothic" w:hAnsi="Century Gothic"/>
          <w:b/>
          <w:bCs/>
        </w:rPr>
      </w:pPr>
      <w:r>
        <w:rPr>
          <w:rFonts w:ascii="Century Gothic" w:hAnsi="Century Gothic"/>
          <w:b/>
          <w:bCs/>
        </w:rPr>
        <w:t>ACONDICIONAMIENTO INTERIOR DE UNA OFICINA BANCARIA EN CANTABRIA</w:t>
      </w:r>
    </w:p>
    <w:p w14:paraId="602532EF" w14:textId="0E1FF52F" w:rsidR="006F7E65" w:rsidRPr="006F7E65" w:rsidRDefault="006F7E65">
      <w:pPr>
        <w:rPr>
          <w:rFonts w:ascii="Century Gothic" w:hAnsi="Century Gothic"/>
        </w:rPr>
      </w:pPr>
    </w:p>
    <w:p w14:paraId="7B0DD74D" w14:textId="39106B5C" w:rsidR="006F7E65" w:rsidRDefault="006F7E65">
      <w:pPr>
        <w:rPr>
          <w:rFonts w:ascii="Century Gothic" w:hAnsi="Century Gothic"/>
          <w:b/>
          <w:bCs/>
        </w:rPr>
      </w:pPr>
      <w:r w:rsidRPr="006F7E65">
        <w:rPr>
          <w:rFonts w:ascii="Century Gothic" w:hAnsi="Century Gothic"/>
        </w:rPr>
        <w:t xml:space="preserve">FIN DE LA EJECUCIÓN: </w:t>
      </w:r>
      <w:r w:rsidR="00386246">
        <w:rPr>
          <w:rFonts w:ascii="Century Gothic" w:hAnsi="Century Gothic"/>
          <w:b/>
          <w:bCs/>
        </w:rPr>
        <w:t>12</w:t>
      </w:r>
      <w:r w:rsidRPr="005C48C2">
        <w:rPr>
          <w:rFonts w:ascii="Century Gothic" w:hAnsi="Century Gothic"/>
          <w:b/>
          <w:bCs/>
        </w:rPr>
        <w:t xml:space="preserve"> DE </w:t>
      </w:r>
      <w:r w:rsidR="00F43445">
        <w:rPr>
          <w:rFonts w:ascii="Century Gothic" w:hAnsi="Century Gothic"/>
          <w:b/>
          <w:bCs/>
        </w:rPr>
        <w:t>ABRIL</w:t>
      </w:r>
      <w:r w:rsidRPr="005C48C2">
        <w:rPr>
          <w:rFonts w:ascii="Century Gothic" w:hAnsi="Century Gothic"/>
          <w:b/>
          <w:bCs/>
        </w:rPr>
        <w:t xml:space="preserve"> DEL 2.02</w:t>
      </w:r>
      <w:r w:rsidR="00F43445">
        <w:rPr>
          <w:rFonts w:ascii="Century Gothic" w:hAnsi="Century Gothic"/>
          <w:b/>
          <w:bCs/>
        </w:rPr>
        <w:t>4</w:t>
      </w:r>
    </w:p>
    <w:p w14:paraId="1810ED95" w14:textId="5C772313" w:rsidR="005C48C2" w:rsidRDefault="005C48C2">
      <w:pPr>
        <w:rPr>
          <w:rFonts w:ascii="Century Gothic" w:hAnsi="Century Gothic"/>
          <w:b/>
          <w:bCs/>
        </w:rPr>
      </w:pPr>
    </w:p>
    <w:p w14:paraId="691D163C" w14:textId="1559D3DC" w:rsidR="005C48C2" w:rsidRPr="005C48C2" w:rsidRDefault="00386246" w:rsidP="005C48C2">
      <w:pPr>
        <w:jc w:val="both"/>
        <w:rPr>
          <w:rFonts w:ascii="Century Gothic" w:hAnsi="Century Gothic"/>
        </w:rPr>
      </w:pPr>
      <w:r>
        <w:rPr>
          <w:rFonts w:ascii="Century Gothic" w:hAnsi="Century Gothic"/>
        </w:rPr>
        <w:t xml:space="preserve">Se </w:t>
      </w:r>
      <w:r w:rsidR="00F43445">
        <w:rPr>
          <w:rFonts w:ascii="Century Gothic" w:hAnsi="Century Gothic"/>
        </w:rPr>
        <w:t>acondicionan 230</w:t>
      </w:r>
      <w:r>
        <w:rPr>
          <w:rFonts w:ascii="Century Gothic" w:hAnsi="Century Gothic"/>
        </w:rPr>
        <w:t xml:space="preserve"> m2 </w:t>
      </w:r>
      <w:r w:rsidR="00F43445">
        <w:rPr>
          <w:rFonts w:ascii="Century Gothic" w:hAnsi="Century Gothic"/>
        </w:rPr>
        <w:t>de una oficina bancaria.</w:t>
      </w:r>
    </w:p>
    <w:p w14:paraId="569F1396" w14:textId="6DA5B726" w:rsidR="00F43445" w:rsidRDefault="00386246" w:rsidP="00F43445">
      <w:pPr>
        <w:autoSpaceDE w:val="0"/>
        <w:autoSpaceDN w:val="0"/>
        <w:adjustRightInd w:val="0"/>
        <w:spacing w:after="200" w:line="276" w:lineRule="auto"/>
        <w:contextualSpacing/>
        <w:jc w:val="both"/>
        <w:rPr>
          <w:rFonts w:ascii="Century Gothic" w:hAnsi="Century Gothic"/>
        </w:rPr>
      </w:pPr>
      <w:r>
        <w:rPr>
          <w:rFonts w:ascii="Century Gothic" w:hAnsi="Century Gothic"/>
        </w:rPr>
        <w:t xml:space="preserve">A nivel de climatización se </w:t>
      </w:r>
      <w:r w:rsidR="00F43445" w:rsidRPr="00F43445">
        <w:rPr>
          <w:rFonts w:ascii="Century Gothic" w:hAnsi="Century Gothic"/>
        </w:rPr>
        <w:t xml:space="preserve">coloca un equipo VRV Indoor con unidades interiores de aire de conductos, con intercambiador y compresor en dos módulos diferenciados. </w:t>
      </w:r>
    </w:p>
    <w:p w14:paraId="09700FB7" w14:textId="77777777" w:rsidR="00F43445" w:rsidRPr="00F43445" w:rsidRDefault="00F43445" w:rsidP="00F43445">
      <w:pPr>
        <w:autoSpaceDE w:val="0"/>
        <w:autoSpaceDN w:val="0"/>
        <w:adjustRightInd w:val="0"/>
        <w:spacing w:after="200" w:line="276" w:lineRule="auto"/>
        <w:contextualSpacing/>
        <w:jc w:val="both"/>
        <w:rPr>
          <w:rFonts w:ascii="Century Gothic" w:hAnsi="Century Gothic"/>
        </w:rPr>
      </w:pPr>
    </w:p>
    <w:p w14:paraId="2FBF55B5" w14:textId="2B1789F7" w:rsidR="00F43445" w:rsidRDefault="00F43445" w:rsidP="00F43445">
      <w:pPr>
        <w:autoSpaceDE w:val="0"/>
        <w:autoSpaceDN w:val="0"/>
        <w:adjustRightInd w:val="0"/>
        <w:spacing w:after="0" w:line="276" w:lineRule="auto"/>
        <w:ind w:firstLine="708"/>
        <w:contextualSpacing/>
        <w:jc w:val="both"/>
        <w:rPr>
          <w:rFonts w:ascii="Century Gothic" w:hAnsi="Century Gothic"/>
        </w:rPr>
      </w:pPr>
      <w:r w:rsidRPr="00F43445">
        <w:rPr>
          <w:rFonts w:ascii="Century Gothic" w:hAnsi="Century Gothic"/>
        </w:rPr>
        <w:t xml:space="preserve">La unidad exterior se coloca encima del falso techo, suspendida del techo por elementos antivibratorios en la zona del back office de los cajeros exteriores, con rejilla de dimensiones 65x130 cm en fachada para entrada y salida de aire. </w:t>
      </w:r>
    </w:p>
    <w:p w14:paraId="4114A232" w14:textId="77777777" w:rsidR="00F43445" w:rsidRPr="00F43445" w:rsidRDefault="00F43445" w:rsidP="00F43445">
      <w:pPr>
        <w:autoSpaceDE w:val="0"/>
        <w:autoSpaceDN w:val="0"/>
        <w:adjustRightInd w:val="0"/>
        <w:spacing w:after="0" w:line="276" w:lineRule="auto"/>
        <w:ind w:firstLine="708"/>
        <w:contextualSpacing/>
        <w:jc w:val="both"/>
        <w:rPr>
          <w:rFonts w:ascii="Century Gothic" w:hAnsi="Century Gothic"/>
        </w:rPr>
      </w:pPr>
    </w:p>
    <w:p w14:paraId="5A47D007" w14:textId="77777777" w:rsidR="00F43445" w:rsidRPr="00F43445" w:rsidRDefault="00F43445" w:rsidP="00F43445">
      <w:pPr>
        <w:autoSpaceDE w:val="0"/>
        <w:autoSpaceDN w:val="0"/>
        <w:adjustRightInd w:val="0"/>
        <w:spacing w:after="0" w:line="276" w:lineRule="auto"/>
        <w:ind w:firstLine="708"/>
        <w:contextualSpacing/>
        <w:jc w:val="both"/>
        <w:rPr>
          <w:rFonts w:ascii="Century Gothic" w:hAnsi="Century Gothic"/>
        </w:rPr>
      </w:pPr>
      <w:r w:rsidRPr="00F43445">
        <w:rPr>
          <w:rFonts w:ascii="Century Gothic" w:hAnsi="Century Gothic"/>
        </w:rPr>
        <w:t>El local dispone de un intercambiador de aire. Ventilación forzada en aseos y cuartos técnicos.</w:t>
      </w:r>
    </w:p>
    <w:p w14:paraId="2C36156D" w14:textId="10047D21" w:rsidR="00386246" w:rsidRDefault="00386246" w:rsidP="00F43445">
      <w:pPr>
        <w:jc w:val="both"/>
        <w:rPr>
          <w:rFonts w:ascii="Century Gothic" w:hAnsi="Century Gothic"/>
        </w:rPr>
      </w:pPr>
    </w:p>
    <w:p w14:paraId="2058C8DD" w14:textId="09034AA8" w:rsidR="00386246" w:rsidRDefault="00386246" w:rsidP="00386246">
      <w:pPr>
        <w:jc w:val="both"/>
        <w:rPr>
          <w:rFonts w:ascii="Century Gothic" w:hAnsi="Century Gothic"/>
        </w:rPr>
      </w:pPr>
      <w:r>
        <w:rPr>
          <w:rFonts w:ascii="Century Gothic" w:hAnsi="Century Gothic"/>
        </w:rPr>
        <w:t>Respecto a la lista de materiales utilizados:</w:t>
      </w:r>
    </w:p>
    <w:p w14:paraId="1BFD9317" w14:textId="77777777" w:rsidR="00F43445" w:rsidRPr="00F43445" w:rsidRDefault="00F43445" w:rsidP="00F43445">
      <w:pPr>
        <w:keepNext/>
        <w:keepLines/>
        <w:spacing w:before="480" w:after="240" w:line="240" w:lineRule="auto"/>
        <w:outlineLvl w:val="0"/>
        <w:rPr>
          <w:rFonts w:ascii="Century Gothic" w:hAnsi="Century Gothic"/>
          <w:b/>
          <w:bCs/>
          <w:color w:val="00B0F0"/>
          <w:sz w:val="24"/>
          <w:szCs w:val="24"/>
        </w:rPr>
      </w:pPr>
      <w:r w:rsidRPr="00F43445">
        <w:rPr>
          <w:rFonts w:ascii="Century Gothic" w:hAnsi="Century Gothic"/>
          <w:b/>
          <w:bCs/>
          <w:color w:val="00B0F0"/>
          <w:sz w:val="24"/>
          <w:szCs w:val="24"/>
        </w:rPr>
        <w:t>Lista de materiales</w:t>
      </w:r>
    </w:p>
    <w:tbl>
      <w:tblPr>
        <w:tblStyle w:val="Tablaconcuadrcula"/>
        <w:tblW w:w="8449" w:type="dxa"/>
        <w:tblInd w:w="5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28" w:type="dxa"/>
          <w:right w:w="28" w:type="dxa"/>
        </w:tblCellMar>
        <w:tblLook w:val="04A0" w:firstRow="1" w:lastRow="0" w:firstColumn="1" w:lastColumn="0" w:noHBand="0" w:noVBand="1"/>
      </w:tblPr>
      <w:tblGrid>
        <w:gridCol w:w="2013"/>
        <w:gridCol w:w="836"/>
        <w:gridCol w:w="5600"/>
      </w:tblGrid>
      <w:tr w:rsidR="00F43445" w:rsidRPr="00F43445" w14:paraId="0348FCED" w14:textId="77777777" w:rsidTr="00F43445">
        <w:tc>
          <w:tcPr>
            <w:tcW w:w="2013" w:type="dxa"/>
            <w:tcBorders>
              <w:top w:val="single" w:sz="4" w:space="0" w:color="999999"/>
              <w:left w:val="single" w:sz="4" w:space="0" w:color="999999"/>
              <w:bottom w:val="single" w:sz="4" w:space="0" w:color="999999"/>
              <w:right w:val="single" w:sz="4" w:space="0" w:color="999999"/>
            </w:tcBorders>
            <w:shd w:val="clear" w:color="auto" w:fill="DDDDDD"/>
            <w:tcMar>
              <w:top w:w="0" w:type="dxa"/>
              <w:left w:w="28" w:type="dxa"/>
              <w:bottom w:w="0" w:type="dxa"/>
              <w:right w:w="0" w:type="dxa"/>
            </w:tcMar>
            <w:hideMark/>
          </w:tcPr>
          <w:p w14:paraId="6A009C0A" w14:textId="77777777" w:rsidR="00F43445" w:rsidRPr="00F43445" w:rsidRDefault="00F43445" w:rsidP="00F43445">
            <w:pPr>
              <w:shd w:val="clear" w:color="auto" w:fill="DDDDDD"/>
              <w:spacing w:line="220" w:lineRule="exact"/>
              <w:rPr>
                <w:rFonts w:cs="Arial"/>
                <w:b/>
                <w:color w:val="000000"/>
                <w:sz w:val="20"/>
                <w:szCs w:val="14"/>
                <w:lang w:val="nl-NL"/>
              </w:rPr>
            </w:pPr>
            <w:r w:rsidRPr="00F43445">
              <w:rPr>
                <w:rFonts w:cs="Arial"/>
                <w:b/>
                <w:color w:val="000000"/>
                <w:sz w:val="20"/>
                <w:szCs w:val="14"/>
                <w:lang w:val="nl-NL"/>
              </w:rPr>
              <w:t>Modelo</w:t>
            </w:r>
          </w:p>
        </w:tc>
        <w:tc>
          <w:tcPr>
            <w:tcW w:w="836" w:type="dxa"/>
            <w:tcBorders>
              <w:top w:val="single" w:sz="4" w:space="0" w:color="999999"/>
              <w:left w:val="single" w:sz="4" w:space="0" w:color="999999"/>
              <w:bottom w:val="single" w:sz="4" w:space="0" w:color="999999"/>
              <w:right w:val="single" w:sz="4" w:space="0" w:color="999999"/>
            </w:tcBorders>
            <w:shd w:val="clear" w:color="auto" w:fill="DDDDDD"/>
            <w:tcMar>
              <w:top w:w="0" w:type="dxa"/>
              <w:left w:w="28" w:type="dxa"/>
              <w:bottom w:w="0" w:type="dxa"/>
              <w:right w:w="0" w:type="dxa"/>
            </w:tcMar>
            <w:hideMark/>
          </w:tcPr>
          <w:p w14:paraId="346F1ECC" w14:textId="77777777" w:rsidR="00F43445" w:rsidRPr="00F43445" w:rsidRDefault="00F43445" w:rsidP="00F43445">
            <w:pPr>
              <w:shd w:val="clear" w:color="auto" w:fill="DDDDDD"/>
              <w:spacing w:line="220" w:lineRule="exact"/>
              <w:jc w:val="center"/>
              <w:rPr>
                <w:rFonts w:cs="Arial"/>
                <w:b/>
                <w:color w:val="000000"/>
                <w:sz w:val="20"/>
                <w:szCs w:val="14"/>
                <w:lang w:val="nl-NL"/>
              </w:rPr>
            </w:pPr>
            <w:r w:rsidRPr="00F43445">
              <w:rPr>
                <w:rFonts w:cs="Arial"/>
                <w:b/>
                <w:color w:val="000000"/>
                <w:sz w:val="20"/>
                <w:szCs w:val="14"/>
                <w:lang w:val="nl-NL"/>
              </w:rPr>
              <w:t>Cantidad</w:t>
            </w:r>
          </w:p>
        </w:tc>
        <w:tc>
          <w:tcPr>
            <w:tcW w:w="5600" w:type="dxa"/>
            <w:tcBorders>
              <w:top w:val="single" w:sz="4" w:space="0" w:color="999999"/>
              <w:left w:val="single" w:sz="4" w:space="0" w:color="999999"/>
              <w:bottom w:val="single" w:sz="4" w:space="0" w:color="999999"/>
              <w:right w:val="single" w:sz="4" w:space="0" w:color="999999"/>
            </w:tcBorders>
            <w:shd w:val="clear" w:color="auto" w:fill="DDDDDD"/>
            <w:tcMar>
              <w:top w:w="0" w:type="dxa"/>
              <w:left w:w="28" w:type="dxa"/>
              <w:bottom w:w="0" w:type="dxa"/>
              <w:right w:w="0" w:type="dxa"/>
            </w:tcMar>
            <w:hideMark/>
          </w:tcPr>
          <w:p w14:paraId="25FD58EB" w14:textId="77777777" w:rsidR="00F43445" w:rsidRPr="00F43445" w:rsidRDefault="00F43445" w:rsidP="00F43445">
            <w:pPr>
              <w:shd w:val="clear" w:color="auto" w:fill="DDDDDD"/>
              <w:spacing w:line="220" w:lineRule="exact"/>
              <w:rPr>
                <w:rFonts w:cs="Arial"/>
                <w:b/>
                <w:color w:val="000000"/>
                <w:sz w:val="20"/>
                <w:szCs w:val="14"/>
                <w:lang w:val="nl-NL"/>
              </w:rPr>
            </w:pPr>
            <w:r w:rsidRPr="00F43445">
              <w:rPr>
                <w:rFonts w:cs="Arial"/>
                <w:b/>
                <w:color w:val="000000"/>
                <w:sz w:val="20"/>
                <w:szCs w:val="14"/>
                <w:lang w:val="nl-NL"/>
              </w:rPr>
              <w:t>Descripción</w:t>
            </w:r>
          </w:p>
        </w:tc>
      </w:tr>
      <w:tr w:rsidR="00F43445" w:rsidRPr="00F43445" w14:paraId="47D20D91" w14:textId="77777777" w:rsidTr="00F43445">
        <w:tc>
          <w:tcPr>
            <w:tcW w:w="2013" w:type="dxa"/>
            <w:tcBorders>
              <w:top w:val="single" w:sz="4" w:space="0" w:color="999999"/>
              <w:left w:val="single" w:sz="4" w:space="0" w:color="999999"/>
              <w:bottom w:val="single" w:sz="4" w:space="0" w:color="999999"/>
              <w:right w:val="single" w:sz="4" w:space="0" w:color="999999"/>
            </w:tcBorders>
            <w:hideMark/>
          </w:tcPr>
          <w:p w14:paraId="221BC380" w14:textId="77777777" w:rsidR="00F43445" w:rsidRPr="00F43445" w:rsidRDefault="00F43445" w:rsidP="00F43445">
            <w:pPr>
              <w:ind w:firstLine="720"/>
              <w:rPr>
                <w:rFonts w:ascii="Calibri Light" w:hAnsi="Calibri Light" w:cs="Arial"/>
                <w:sz w:val="20"/>
                <w:lang w:val="nl-NL"/>
              </w:rPr>
            </w:pPr>
            <w:r w:rsidRPr="00F43445">
              <w:rPr>
                <w:rFonts w:ascii="Calibri Light" w:hAnsi="Calibri Light" w:cs="Arial"/>
                <w:sz w:val="20"/>
                <w:lang w:val="nl-NL"/>
              </w:rPr>
              <w:t>SB.RKXYQ8T</w:t>
            </w:r>
          </w:p>
        </w:tc>
        <w:tc>
          <w:tcPr>
            <w:tcW w:w="836" w:type="dxa"/>
            <w:tcBorders>
              <w:top w:val="single" w:sz="4" w:space="0" w:color="999999"/>
              <w:left w:val="single" w:sz="4" w:space="0" w:color="999999"/>
              <w:bottom w:val="single" w:sz="4" w:space="0" w:color="999999"/>
              <w:right w:val="single" w:sz="4" w:space="0" w:color="999999"/>
            </w:tcBorders>
            <w:hideMark/>
          </w:tcPr>
          <w:p w14:paraId="1E27D035" w14:textId="77777777" w:rsidR="00F43445" w:rsidRPr="00F43445" w:rsidRDefault="00F43445" w:rsidP="00F43445">
            <w:pPr>
              <w:jc w:val="center"/>
              <w:rPr>
                <w:rFonts w:ascii="Calibri Light" w:hAnsi="Calibri Light" w:cs="Arial"/>
                <w:sz w:val="20"/>
                <w:lang w:val="nl-NL"/>
              </w:rPr>
            </w:pPr>
            <w:r w:rsidRPr="00F43445">
              <w:rPr>
                <w:rFonts w:ascii="Calibri Light" w:hAnsi="Calibri Light" w:cs="Arial"/>
                <w:sz w:val="20"/>
                <w:lang w:val="nl-NL"/>
              </w:rPr>
              <w:t>1</w:t>
            </w:r>
          </w:p>
        </w:tc>
        <w:tc>
          <w:tcPr>
            <w:tcW w:w="5600" w:type="dxa"/>
            <w:tcBorders>
              <w:top w:val="single" w:sz="4" w:space="0" w:color="999999"/>
              <w:left w:val="single" w:sz="4" w:space="0" w:color="999999"/>
              <w:bottom w:val="single" w:sz="4" w:space="0" w:color="999999"/>
              <w:right w:val="single" w:sz="4" w:space="0" w:color="999999"/>
            </w:tcBorders>
            <w:hideMark/>
          </w:tcPr>
          <w:p w14:paraId="786B4F67" w14:textId="77777777" w:rsidR="00F43445" w:rsidRPr="00F43445" w:rsidRDefault="00F43445" w:rsidP="00F43445">
            <w:pPr>
              <w:rPr>
                <w:rFonts w:ascii="Calibri Light" w:hAnsi="Calibri Light" w:cs="Arial"/>
                <w:sz w:val="20"/>
                <w:lang w:val="en-GB"/>
              </w:rPr>
            </w:pPr>
            <w:r w:rsidRPr="00F43445">
              <w:rPr>
                <w:rFonts w:ascii="Calibri Light" w:hAnsi="Calibri Light" w:cs="Arial"/>
                <w:sz w:val="20"/>
                <w:lang w:val="en-GB"/>
              </w:rPr>
              <w:t>SB.RKXYQ-T (VRV IV Outdoor for Indoor)</w:t>
            </w:r>
          </w:p>
        </w:tc>
      </w:tr>
      <w:tr w:rsidR="00F43445" w:rsidRPr="00F43445" w14:paraId="1A3CC53A" w14:textId="77777777" w:rsidTr="00F43445">
        <w:tc>
          <w:tcPr>
            <w:tcW w:w="2013" w:type="dxa"/>
            <w:tcBorders>
              <w:top w:val="single" w:sz="4" w:space="0" w:color="999999"/>
              <w:left w:val="single" w:sz="4" w:space="0" w:color="999999"/>
              <w:bottom w:val="single" w:sz="4" w:space="0" w:color="999999"/>
              <w:right w:val="single" w:sz="4" w:space="0" w:color="999999"/>
            </w:tcBorders>
            <w:hideMark/>
          </w:tcPr>
          <w:p w14:paraId="605F43EC" w14:textId="77777777" w:rsidR="00F43445" w:rsidRPr="00F43445" w:rsidRDefault="00F43445" w:rsidP="00F43445">
            <w:pPr>
              <w:ind w:firstLine="720"/>
              <w:rPr>
                <w:rFonts w:ascii="Calibri Light" w:hAnsi="Calibri Light" w:cs="Arial"/>
                <w:sz w:val="20"/>
                <w:lang w:val="nl-NL"/>
              </w:rPr>
            </w:pPr>
            <w:r w:rsidRPr="00F43445">
              <w:rPr>
                <w:rFonts w:ascii="Calibri Light" w:hAnsi="Calibri Light" w:cs="Arial"/>
                <w:sz w:val="20"/>
                <w:lang w:val="nl-NL"/>
              </w:rPr>
              <w:t>FXSQ15A</w:t>
            </w:r>
          </w:p>
        </w:tc>
        <w:tc>
          <w:tcPr>
            <w:tcW w:w="836" w:type="dxa"/>
            <w:tcBorders>
              <w:top w:val="single" w:sz="4" w:space="0" w:color="999999"/>
              <w:left w:val="single" w:sz="4" w:space="0" w:color="999999"/>
              <w:bottom w:val="single" w:sz="4" w:space="0" w:color="999999"/>
              <w:right w:val="single" w:sz="4" w:space="0" w:color="999999"/>
            </w:tcBorders>
            <w:hideMark/>
          </w:tcPr>
          <w:p w14:paraId="41BDA32E" w14:textId="77777777" w:rsidR="00F43445" w:rsidRPr="00F43445" w:rsidRDefault="00F43445" w:rsidP="00F43445">
            <w:pPr>
              <w:jc w:val="center"/>
              <w:rPr>
                <w:rFonts w:ascii="Calibri Light" w:hAnsi="Calibri Light" w:cs="Arial"/>
                <w:sz w:val="20"/>
                <w:lang w:val="nl-NL"/>
              </w:rPr>
            </w:pPr>
            <w:r w:rsidRPr="00F43445">
              <w:rPr>
                <w:rFonts w:ascii="Calibri Light" w:hAnsi="Calibri Light" w:cs="Arial"/>
                <w:sz w:val="20"/>
                <w:lang w:val="nl-NL"/>
              </w:rPr>
              <w:t>1</w:t>
            </w:r>
          </w:p>
        </w:tc>
        <w:tc>
          <w:tcPr>
            <w:tcW w:w="5600" w:type="dxa"/>
            <w:tcBorders>
              <w:top w:val="single" w:sz="4" w:space="0" w:color="999999"/>
              <w:left w:val="single" w:sz="4" w:space="0" w:color="999999"/>
              <w:bottom w:val="single" w:sz="4" w:space="0" w:color="999999"/>
              <w:right w:val="single" w:sz="4" w:space="0" w:color="999999"/>
            </w:tcBorders>
            <w:hideMark/>
          </w:tcPr>
          <w:p w14:paraId="2329EB83" w14:textId="77777777" w:rsidR="00F43445" w:rsidRPr="00F43445" w:rsidRDefault="00F43445" w:rsidP="00F43445">
            <w:pPr>
              <w:rPr>
                <w:rFonts w:ascii="Calibri Light" w:hAnsi="Calibri Light" w:cs="Arial"/>
                <w:sz w:val="20"/>
                <w:lang w:val="en-GB"/>
              </w:rPr>
            </w:pPr>
            <w:r w:rsidRPr="00F43445">
              <w:rPr>
                <w:rFonts w:ascii="Calibri Light" w:hAnsi="Calibri Light" w:cs="Arial"/>
                <w:sz w:val="20"/>
                <w:lang w:val="en-GB"/>
              </w:rPr>
              <w:t>FXSQ-A - Concealed ceiling unit with medium ESP</w:t>
            </w:r>
          </w:p>
        </w:tc>
      </w:tr>
      <w:tr w:rsidR="00F43445" w:rsidRPr="00F43445" w14:paraId="08D6CF15" w14:textId="77777777" w:rsidTr="00F43445">
        <w:tc>
          <w:tcPr>
            <w:tcW w:w="2013" w:type="dxa"/>
            <w:tcBorders>
              <w:top w:val="single" w:sz="4" w:space="0" w:color="999999"/>
              <w:left w:val="single" w:sz="4" w:space="0" w:color="999999"/>
              <w:bottom w:val="single" w:sz="4" w:space="0" w:color="999999"/>
              <w:right w:val="single" w:sz="4" w:space="0" w:color="999999"/>
            </w:tcBorders>
            <w:hideMark/>
          </w:tcPr>
          <w:p w14:paraId="2867043C" w14:textId="77777777" w:rsidR="00F43445" w:rsidRPr="00F43445" w:rsidRDefault="00F43445" w:rsidP="00F43445">
            <w:pPr>
              <w:ind w:firstLine="720"/>
              <w:rPr>
                <w:rFonts w:ascii="Calibri Light" w:hAnsi="Calibri Light" w:cs="Arial"/>
                <w:sz w:val="20"/>
                <w:lang w:val="nl-NL"/>
              </w:rPr>
            </w:pPr>
            <w:r w:rsidRPr="00F43445">
              <w:rPr>
                <w:rFonts w:ascii="Calibri Light" w:hAnsi="Calibri Light" w:cs="Arial"/>
                <w:sz w:val="20"/>
                <w:lang w:val="nl-NL"/>
              </w:rPr>
              <w:t>FXSQ25A</w:t>
            </w:r>
          </w:p>
        </w:tc>
        <w:tc>
          <w:tcPr>
            <w:tcW w:w="836" w:type="dxa"/>
            <w:tcBorders>
              <w:top w:val="single" w:sz="4" w:space="0" w:color="999999"/>
              <w:left w:val="single" w:sz="4" w:space="0" w:color="999999"/>
              <w:bottom w:val="single" w:sz="4" w:space="0" w:color="999999"/>
              <w:right w:val="single" w:sz="4" w:space="0" w:color="999999"/>
            </w:tcBorders>
            <w:hideMark/>
          </w:tcPr>
          <w:p w14:paraId="131A3430" w14:textId="77777777" w:rsidR="00F43445" w:rsidRPr="00F43445" w:rsidRDefault="00F43445" w:rsidP="00F43445">
            <w:pPr>
              <w:jc w:val="center"/>
              <w:rPr>
                <w:rFonts w:ascii="Calibri Light" w:hAnsi="Calibri Light" w:cs="Arial"/>
                <w:sz w:val="20"/>
                <w:lang w:val="nl-NL"/>
              </w:rPr>
            </w:pPr>
            <w:r w:rsidRPr="00F43445">
              <w:rPr>
                <w:rFonts w:ascii="Calibri Light" w:hAnsi="Calibri Light" w:cs="Arial"/>
                <w:sz w:val="20"/>
                <w:lang w:val="nl-NL"/>
              </w:rPr>
              <w:t>1</w:t>
            </w:r>
          </w:p>
        </w:tc>
        <w:tc>
          <w:tcPr>
            <w:tcW w:w="5600" w:type="dxa"/>
            <w:tcBorders>
              <w:top w:val="single" w:sz="4" w:space="0" w:color="999999"/>
              <w:left w:val="single" w:sz="4" w:space="0" w:color="999999"/>
              <w:bottom w:val="single" w:sz="4" w:space="0" w:color="999999"/>
              <w:right w:val="single" w:sz="4" w:space="0" w:color="999999"/>
            </w:tcBorders>
            <w:hideMark/>
          </w:tcPr>
          <w:p w14:paraId="6F50C65D" w14:textId="77777777" w:rsidR="00F43445" w:rsidRPr="00F43445" w:rsidRDefault="00F43445" w:rsidP="00F43445">
            <w:pPr>
              <w:rPr>
                <w:rFonts w:ascii="Calibri Light" w:hAnsi="Calibri Light" w:cs="Arial"/>
                <w:sz w:val="20"/>
                <w:lang w:val="en-GB"/>
              </w:rPr>
            </w:pPr>
            <w:r w:rsidRPr="00F43445">
              <w:rPr>
                <w:rFonts w:ascii="Calibri Light" w:hAnsi="Calibri Light" w:cs="Arial"/>
                <w:sz w:val="20"/>
                <w:lang w:val="en-GB"/>
              </w:rPr>
              <w:t>FXSQ-A - Concealed ceiling unit with medium ESP</w:t>
            </w:r>
          </w:p>
        </w:tc>
      </w:tr>
      <w:tr w:rsidR="00F43445" w:rsidRPr="00F43445" w14:paraId="1A28EAD2" w14:textId="77777777" w:rsidTr="00F43445">
        <w:tc>
          <w:tcPr>
            <w:tcW w:w="2013" w:type="dxa"/>
            <w:tcBorders>
              <w:top w:val="single" w:sz="4" w:space="0" w:color="999999"/>
              <w:left w:val="single" w:sz="4" w:space="0" w:color="999999"/>
              <w:bottom w:val="single" w:sz="4" w:space="0" w:color="999999"/>
              <w:right w:val="single" w:sz="4" w:space="0" w:color="999999"/>
            </w:tcBorders>
            <w:hideMark/>
          </w:tcPr>
          <w:p w14:paraId="33D2FE52" w14:textId="77777777" w:rsidR="00F43445" w:rsidRPr="00F43445" w:rsidRDefault="00F43445" w:rsidP="00F43445">
            <w:pPr>
              <w:ind w:firstLine="720"/>
              <w:rPr>
                <w:rFonts w:ascii="Calibri Light" w:hAnsi="Calibri Light" w:cs="Arial"/>
                <w:sz w:val="20"/>
                <w:lang w:val="nl-NL"/>
              </w:rPr>
            </w:pPr>
            <w:r w:rsidRPr="00F43445">
              <w:rPr>
                <w:rFonts w:ascii="Calibri Light" w:hAnsi="Calibri Light" w:cs="Arial"/>
                <w:sz w:val="20"/>
                <w:lang w:val="nl-NL"/>
              </w:rPr>
              <w:t>FXSQ80A</w:t>
            </w:r>
          </w:p>
        </w:tc>
        <w:tc>
          <w:tcPr>
            <w:tcW w:w="836" w:type="dxa"/>
            <w:tcBorders>
              <w:top w:val="single" w:sz="4" w:space="0" w:color="999999"/>
              <w:left w:val="single" w:sz="4" w:space="0" w:color="999999"/>
              <w:bottom w:val="single" w:sz="4" w:space="0" w:color="999999"/>
              <w:right w:val="single" w:sz="4" w:space="0" w:color="999999"/>
            </w:tcBorders>
            <w:hideMark/>
          </w:tcPr>
          <w:p w14:paraId="40735147" w14:textId="77777777" w:rsidR="00F43445" w:rsidRPr="00F43445" w:rsidRDefault="00F43445" w:rsidP="00F43445">
            <w:pPr>
              <w:jc w:val="center"/>
              <w:rPr>
                <w:rFonts w:ascii="Calibri Light" w:hAnsi="Calibri Light" w:cs="Arial"/>
                <w:sz w:val="20"/>
                <w:lang w:val="nl-NL"/>
              </w:rPr>
            </w:pPr>
            <w:r w:rsidRPr="00F43445">
              <w:rPr>
                <w:rFonts w:ascii="Calibri Light" w:hAnsi="Calibri Light" w:cs="Arial"/>
                <w:sz w:val="20"/>
                <w:lang w:val="nl-NL"/>
              </w:rPr>
              <w:t>1</w:t>
            </w:r>
          </w:p>
        </w:tc>
        <w:tc>
          <w:tcPr>
            <w:tcW w:w="5600" w:type="dxa"/>
            <w:tcBorders>
              <w:top w:val="single" w:sz="4" w:space="0" w:color="999999"/>
              <w:left w:val="single" w:sz="4" w:space="0" w:color="999999"/>
              <w:bottom w:val="single" w:sz="4" w:space="0" w:color="999999"/>
              <w:right w:val="single" w:sz="4" w:space="0" w:color="999999"/>
            </w:tcBorders>
            <w:hideMark/>
          </w:tcPr>
          <w:p w14:paraId="2301E131" w14:textId="77777777" w:rsidR="00F43445" w:rsidRPr="00F43445" w:rsidRDefault="00F43445" w:rsidP="00F43445">
            <w:pPr>
              <w:rPr>
                <w:rFonts w:ascii="Calibri Light" w:hAnsi="Calibri Light" w:cs="Arial"/>
                <w:sz w:val="20"/>
                <w:lang w:val="en-GB"/>
              </w:rPr>
            </w:pPr>
            <w:r w:rsidRPr="00F43445">
              <w:rPr>
                <w:rFonts w:ascii="Calibri Light" w:hAnsi="Calibri Light" w:cs="Arial"/>
                <w:sz w:val="20"/>
                <w:lang w:val="en-GB"/>
              </w:rPr>
              <w:t>FXSQ-A - Concealed ceiling unit with medium ESP</w:t>
            </w:r>
          </w:p>
        </w:tc>
      </w:tr>
      <w:tr w:rsidR="00F43445" w:rsidRPr="00F43445" w14:paraId="283836C5" w14:textId="77777777" w:rsidTr="00F43445">
        <w:tc>
          <w:tcPr>
            <w:tcW w:w="2013" w:type="dxa"/>
            <w:tcBorders>
              <w:top w:val="single" w:sz="4" w:space="0" w:color="999999"/>
              <w:left w:val="single" w:sz="4" w:space="0" w:color="999999"/>
              <w:bottom w:val="single" w:sz="4" w:space="0" w:color="999999"/>
              <w:right w:val="single" w:sz="4" w:space="0" w:color="999999"/>
            </w:tcBorders>
            <w:hideMark/>
          </w:tcPr>
          <w:p w14:paraId="2EC541D9" w14:textId="77777777" w:rsidR="00F43445" w:rsidRPr="00F43445" w:rsidRDefault="00F43445" w:rsidP="00F43445">
            <w:pPr>
              <w:ind w:firstLine="720"/>
              <w:rPr>
                <w:rFonts w:ascii="Calibri Light" w:hAnsi="Calibri Light" w:cs="Arial"/>
                <w:sz w:val="20"/>
                <w:lang w:val="nl-NL"/>
              </w:rPr>
            </w:pPr>
            <w:r w:rsidRPr="00F43445">
              <w:rPr>
                <w:rFonts w:ascii="Calibri Light" w:hAnsi="Calibri Light" w:cs="Arial"/>
                <w:sz w:val="20"/>
                <w:lang w:val="nl-NL"/>
              </w:rPr>
              <w:t>FXSQ100A</w:t>
            </w:r>
          </w:p>
        </w:tc>
        <w:tc>
          <w:tcPr>
            <w:tcW w:w="836" w:type="dxa"/>
            <w:tcBorders>
              <w:top w:val="single" w:sz="4" w:space="0" w:color="999999"/>
              <w:left w:val="single" w:sz="4" w:space="0" w:color="999999"/>
              <w:bottom w:val="single" w:sz="4" w:space="0" w:color="999999"/>
              <w:right w:val="single" w:sz="4" w:space="0" w:color="999999"/>
            </w:tcBorders>
            <w:hideMark/>
          </w:tcPr>
          <w:p w14:paraId="607BE737" w14:textId="77777777" w:rsidR="00F43445" w:rsidRPr="00F43445" w:rsidRDefault="00F43445" w:rsidP="00F43445">
            <w:pPr>
              <w:jc w:val="center"/>
              <w:rPr>
                <w:rFonts w:ascii="Calibri Light" w:hAnsi="Calibri Light" w:cs="Arial"/>
                <w:sz w:val="20"/>
                <w:lang w:val="nl-NL"/>
              </w:rPr>
            </w:pPr>
            <w:r w:rsidRPr="00F43445">
              <w:rPr>
                <w:rFonts w:ascii="Calibri Light" w:hAnsi="Calibri Light" w:cs="Arial"/>
                <w:sz w:val="20"/>
                <w:lang w:val="nl-NL"/>
              </w:rPr>
              <w:t>1</w:t>
            </w:r>
          </w:p>
        </w:tc>
        <w:tc>
          <w:tcPr>
            <w:tcW w:w="5600" w:type="dxa"/>
            <w:tcBorders>
              <w:top w:val="single" w:sz="4" w:space="0" w:color="999999"/>
              <w:left w:val="single" w:sz="4" w:space="0" w:color="999999"/>
              <w:bottom w:val="single" w:sz="4" w:space="0" w:color="999999"/>
              <w:right w:val="single" w:sz="4" w:space="0" w:color="999999"/>
            </w:tcBorders>
            <w:hideMark/>
          </w:tcPr>
          <w:p w14:paraId="0C620A77" w14:textId="77777777" w:rsidR="00F43445" w:rsidRPr="00F43445" w:rsidRDefault="00F43445" w:rsidP="00F43445">
            <w:pPr>
              <w:rPr>
                <w:rFonts w:ascii="Calibri Light" w:hAnsi="Calibri Light" w:cs="Arial"/>
                <w:sz w:val="20"/>
                <w:lang w:val="en-GB"/>
              </w:rPr>
            </w:pPr>
            <w:r w:rsidRPr="00F43445">
              <w:rPr>
                <w:rFonts w:ascii="Calibri Light" w:hAnsi="Calibri Light" w:cs="Arial"/>
                <w:sz w:val="20"/>
                <w:lang w:val="en-GB"/>
              </w:rPr>
              <w:t>FXSQ-A - Concealed ceiling unit with medium ESP</w:t>
            </w:r>
          </w:p>
        </w:tc>
      </w:tr>
      <w:tr w:rsidR="00F43445" w:rsidRPr="00F43445" w14:paraId="63A571E0" w14:textId="77777777" w:rsidTr="00F43445">
        <w:tc>
          <w:tcPr>
            <w:tcW w:w="2013" w:type="dxa"/>
            <w:tcBorders>
              <w:top w:val="single" w:sz="4" w:space="0" w:color="999999"/>
              <w:left w:val="single" w:sz="4" w:space="0" w:color="999999"/>
              <w:bottom w:val="single" w:sz="4" w:space="0" w:color="999999"/>
              <w:right w:val="single" w:sz="4" w:space="0" w:color="999999"/>
            </w:tcBorders>
            <w:hideMark/>
          </w:tcPr>
          <w:p w14:paraId="0F99FE9C" w14:textId="77777777" w:rsidR="00F43445" w:rsidRPr="00F43445" w:rsidRDefault="00F43445" w:rsidP="00F43445">
            <w:pPr>
              <w:ind w:firstLine="720"/>
              <w:rPr>
                <w:rFonts w:ascii="Calibri Light" w:hAnsi="Calibri Light" w:cs="Arial"/>
                <w:sz w:val="20"/>
                <w:lang w:val="nl-NL"/>
              </w:rPr>
            </w:pPr>
            <w:r w:rsidRPr="00F43445">
              <w:rPr>
                <w:rFonts w:ascii="Calibri Light" w:hAnsi="Calibri Light" w:cs="Arial"/>
                <w:sz w:val="20"/>
                <w:lang w:val="nl-NL"/>
              </w:rPr>
              <w:t>KHRQ22M20T</w:t>
            </w:r>
          </w:p>
        </w:tc>
        <w:tc>
          <w:tcPr>
            <w:tcW w:w="836" w:type="dxa"/>
            <w:tcBorders>
              <w:top w:val="single" w:sz="4" w:space="0" w:color="999999"/>
              <w:left w:val="single" w:sz="4" w:space="0" w:color="999999"/>
              <w:bottom w:val="single" w:sz="4" w:space="0" w:color="999999"/>
              <w:right w:val="single" w:sz="4" w:space="0" w:color="999999"/>
            </w:tcBorders>
            <w:hideMark/>
          </w:tcPr>
          <w:p w14:paraId="21C94E63" w14:textId="77777777" w:rsidR="00F43445" w:rsidRPr="00F43445" w:rsidRDefault="00F43445" w:rsidP="00F43445">
            <w:pPr>
              <w:jc w:val="center"/>
              <w:rPr>
                <w:rFonts w:ascii="Calibri Light" w:hAnsi="Calibri Light" w:cs="Arial"/>
                <w:sz w:val="20"/>
                <w:lang w:val="nl-NL"/>
              </w:rPr>
            </w:pPr>
            <w:r w:rsidRPr="00F43445">
              <w:rPr>
                <w:rFonts w:ascii="Calibri Light" w:hAnsi="Calibri Light" w:cs="Arial"/>
                <w:sz w:val="20"/>
                <w:lang w:val="nl-NL"/>
              </w:rPr>
              <w:t>2</w:t>
            </w:r>
          </w:p>
        </w:tc>
        <w:tc>
          <w:tcPr>
            <w:tcW w:w="5600" w:type="dxa"/>
            <w:tcBorders>
              <w:top w:val="single" w:sz="4" w:space="0" w:color="999999"/>
              <w:left w:val="single" w:sz="4" w:space="0" w:color="999999"/>
              <w:bottom w:val="single" w:sz="4" w:space="0" w:color="999999"/>
              <w:right w:val="single" w:sz="4" w:space="0" w:color="999999"/>
            </w:tcBorders>
            <w:hideMark/>
          </w:tcPr>
          <w:p w14:paraId="42D0E9C8" w14:textId="77777777" w:rsidR="00F43445" w:rsidRPr="00F43445" w:rsidRDefault="00F43445" w:rsidP="00F43445">
            <w:pPr>
              <w:rPr>
                <w:rFonts w:ascii="Calibri Light" w:hAnsi="Calibri Light" w:cs="Arial"/>
                <w:sz w:val="20"/>
                <w:lang w:val="nl-NL"/>
              </w:rPr>
            </w:pPr>
            <w:r w:rsidRPr="00F43445">
              <w:rPr>
                <w:rFonts w:ascii="Calibri Light" w:hAnsi="Calibri Light" w:cs="Arial"/>
                <w:sz w:val="20"/>
                <w:lang w:val="nl-NL"/>
              </w:rPr>
              <w:t>Kit de junta Refnet</w:t>
            </w:r>
          </w:p>
        </w:tc>
      </w:tr>
      <w:tr w:rsidR="00F43445" w:rsidRPr="00F43445" w14:paraId="33BFDDB5" w14:textId="77777777" w:rsidTr="00F43445">
        <w:tc>
          <w:tcPr>
            <w:tcW w:w="2013" w:type="dxa"/>
            <w:tcBorders>
              <w:top w:val="single" w:sz="4" w:space="0" w:color="999999"/>
              <w:left w:val="single" w:sz="4" w:space="0" w:color="999999"/>
              <w:bottom w:val="single" w:sz="4" w:space="0" w:color="999999"/>
              <w:right w:val="single" w:sz="4" w:space="0" w:color="999999"/>
            </w:tcBorders>
            <w:hideMark/>
          </w:tcPr>
          <w:p w14:paraId="5D0E7E82" w14:textId="77777777" w:rsidR="00F43445" w:rsidRPr="00F43445" w:rsidRDefault="00F43445" w:rsidP="00F43445">
            <w:pPr>
              <w:ind w:firstLine="720"/>
              <w:rPr>
                <w:rFonts w:ascii="Calibri Light" w:hAnsi="Calibri Light" w:cs="Arial"/>
                <w:sz w:val="20"/>
                <w:lang w:val="nl-NL"/>
              </w:rPr>
            </w:pPr>
            <w:r w:rsidRPr="00F43445">
              <w:rPr>
                <w:rFonts w:ascii="Calibri Light" w:hAnsi="Calibri Light" w:cs="Arial"/>
                <w:sz w:val="20"/>
                <w:lang w:val="nl-NL"/>
              </w:rPr>
              <w:t>KHRQ22M29T9</w:t>
            </w:r>
          </w:p>
        </w:tc>
        <w:tc>
          <w:tcPr>
            <w:tcW w:w="836" w:type="dxa"/>
            <w:tcBorders>
              <w:top w:val="single" w:sz="4" w:space="0" w:color="999999"/>
              <w:left w:val="single" w:sz="4" w:space="0" w:color="999999"/>
              <w:bottom w:val="single" w:sz="4" w:space="0" w:color="999999"/>
              <w:right w:val="single" w:sz="4" w:space="0" w:color="999999"/>
            </w:tcBorders>
            <w:hideMark/>
          </w:tcPr>
          <w:p w14:paraId="10181CCB" w14:textId="77777777" w:rsidR="00F43445" w:rsidRPr="00F43445" w:rsidRDefault="00F43445" w:rsidP="00F43445">
            <w:pPr>
              <w:jc w:val="center"/>
              <w:rPr>
                <w:rFonts w:ascii="Calibri Light" w:hAnsi="Calibri Light" w:cs="Arial"/>
                <w:sz w:val="20"/>
                <w:lang w:val="nl-NL"/>
              </w:rPr>
            </w:pPr>
            <w:r w:rsidRPr="00F43445">
              <w:rPr>
                <w:rFonts w:ascii="Calibri Light" w:hAnsi="Calibri Light" w:cs="Arial"/>
                <w:sz w:val="20"/>
                <w:lang w:val="nl-NL"/>
              </w:rPr>
              <w:t>1</w:t>
            </w:r>
          </w:p>
        </w:tc>
        <w:tc>
          <w:tcPr>
            <w:tcW w:w="5600" w:type="dxa"/>
            <w:tcBorders>
              <w:top w:val="single" w:sz="4" w:space="0" w:color="999999"/>
              <w:left w:val="single" w:sz="4" w:space="0" w:color="999999"/>
              <w:bottom w:val="single" w:sz="4" w:space="0" w:color="999999"/>
              <w:right w:val="single" w:sz="4" w:space="0" w:color="999999"/>
            </w:tcBorders>
            <w:hideMark/>
          </w:tcPr>
          <w:p w14:paraId="081549E0" w14:textId="77777777" w:rsidR="00F43445" w:rsidRPr="00F43445" w:rsidRDefault="00F43445" w:rsidP="00F43445">
            <w:pPr>
              <w:rPr>
                <w:rFonts w:ascii="Calibri Light" w:hAnsi="Calibri Light" w:cs="Arial"/>
                <w:sz w:val="20"/>
                <w:lang w:val="nl-NL"/>
              </w:rPr>
            </w:pPr>
            <w:r w:rsidRPr="00F43445">
              <w:rPr>
                <w:rFonts w:ascii="Calibri Light" w:hAnsi="Calibri Light" w:cs="Arial"/>
                <w:sz w:val="20"/>
                <w:lang w:val="nl-NL"/>
              </w:rPr>
              <w:t>Kit de junta Refnet</w:t>
            </w:r>
          </w:p>
        </w:tc>
      </w:tr>
      <w:tr w:rsidR="00F43445" w:rsidRPr="00F43445" w14:paraId="7EDDC074" w14:textId="77777777" w:rsidTr="00F43445">
        <w:tc>
          <w:tcPr>
            <w:tcW w:w="2013" w:type="dxa"/>
            <w:tcBorders>
              <w:top w:val="single" w:sz="4" w:space="0" w:color="999999"/>
              <w:left w:val="single" w:sz="4" w:space="0" w:color="999999"/>
              <w:bottom w:val="single" w:sz="4" w:space="0" w:color="999999"/>
              <w:right w:val="single" w:sz="4" w:space="0" w:color="999999"/>
            </w:tcBorders>
            <w:hideMark/>
          </w:tcPr>
          <w:p w14:paraId="62A93F98" w14:textId="77777777" w:rsidR="00F43445" w:rsidRPr="00F43445" w:rsidRDefault="00F43445" w:rsidP="00F43445">
            <w:pPr>
              <w:ind w:firstLine="720"/>
              <w:rPr>
                <w:rFonts w:ascii="Calibri Light" w:hAnsi="Calibri Light" w:cs="Arial"/>
                <w:sz w:val="20"/>
                <w:lang w:val="nl-NL"/>
              </w:rPr>
            </w:pPr>
            <w:r w:rsidRPr="00F43445">
              <w:rPr>
                <w:rFonts w:ascii="Calibri Light" w:hAnsi="Calibri Light" w:cs="Arial"/>
                <w:sz w:val="20"/>
                <w:lang w:val="nl-NL"/>
              </w:rPr>
              <w:t>BRC1H52W</w:t>
            </w:r>
          </w:p>
        </w:tc>
        <w:tc>
          <w:tcPr>
            <w:tcW w:w="836" w:type="dxa"/>
            <w:tcBorders>
              <w:top w:val="single" w:sz="4" w:space="0" w:color="999999"/>
              <w:left w:val="single" w:sz="4" w:space="0" w:color="999999"/>
              <w:bottom w:val="single" w:sz="4" w:space="0" w:color="999999"/>
              <w:right w:val="single" w:sz="4" w:space="0" w:color="999999"/>
            </w:tcBorders>
            <w:hideMark/>
          </w:tcPr>
          <w:p w14:paraId="11F99811" w14:textId="77777777" w:rsidR="00F43445" w:rsidRPr="00F43445" w:rsidRDefault="00F43445" w:rsidP="00F43445">
            <w:pPr>
              <w:jc w:val="center"/>
              <w:rPr>
                <w:rFonts w:ascii="Calibri Light" w:hAnsi="Calibri Light" w:cs="Arial"/>
                <w:sz w:val="20"/>
                <w:lang w:val="nl-NL"/>
              </w:rPr>
            </w:pPr>
            <w:r w:rsidRPr="00F43445">
              <w:rPr>
                <w:rFonts w:ascii="Calibri Light" w:hAnsi="Calibri Light" w:cs="Arial"/>
                <w:sz w:val="20"/>
                <w:lang w:val="nl-NL"/>
              </w:rPr>
              <w:t>5</w:t>
            </w:r>
          </w:p>
        </w:tc>
        <w:tc>
          <w:tcPr>
            <w:tcW w:w="5600" w:type="dxa"/>
            <w:tcBorders>
              <w:top w:val="single" w:sz="4" w:space="0" w:color="999999"/>
              <w:left w:val="single" w:sz="4" w:space="0" w:color="999999"/>
              <w:bottom w:val="single" w:sz="4" w:space="0" w:color="999999"/>
              <w:right w:val="single" w:sz="4" w:space="0" w:color="999999"/>
            </w:tcBorders>
            <w:hideMark/>
          </w:tcPr>
          <w:p w14:paraId="2F4B8298" w14:textId="77777777" w:rsidR="00F43445" w:rsidRPr="00F43445" w:rsidRDefault="00F43445" w:rsidP="00F43445">
            <w:pPr>
              <w:rPr>
                <w:rFonts w:ascii="Calibri Light" w:hAnsi="Calibri Light" w:cs="Arial"/>
                <w:sz w:val="20"/>
                <w:lang w:val="nl-NL"/>
              </w:rPr>
            </w:pPr>
            <w:r w:rsidRPr="00F43445">
              <w:rPr>
                <w:rFonts w:ascii="Calibri Light" w:hAnsi="Calibri Light" w:cs="Arial"/>
                <w:sz w:val="20"/>
                <w:lang w:val="nl-NL"/>
              </w:rPr>
              <w:t>Remote controller (white)</w:t>
            </w:r>
          </w:p>
        </w:tc>
      </w:tr>
      <w:tr w:rsidR="00F43445" w:rsidRPr="00F43445" w14:paraId="0532F0D8" w14:textId="77777777" w:rsidTr="00F43445">
        <w:tc>
          <w:tcPr>
            <w:tcW w:w="2013" w:type="dxa"/>
            <w:tcBorders>
              <w:top w:val="single" w:sz="4" w:space="0" w:color="999999"/>
              <w:left w:val="single" w:sz="4" w:space="0" w:color="999999"/>
              <w:bottom w:val="single" w:sz="4" w:space="0" w:color="999999"/>
              <w:right w:val="single" w:sz="4" w:space="0" w:color="999999"/>
            </w:tcBorders>
            <w:hideMark/>
          </w:tcPr>
          <w:p w14:paraId="1C2D2E09" w14:textId="77777777" w:rsidR="00F43445" w:rsidRPr="00F43445" w:rsidRDefault="00F43445" w:rsidP="00F43445">
            <w:pPr>
              <w:ind w:firstLine="720"/>
              <w:rPr>
                <w:rFonts w:ascii="Calibri Light" w:hAnsi="Calibri Light" w:cs="Arial"/>
                <w:sz w:val="20"/>
                <w:lang w:val="nl-NL"/>
              </w:rPr>
            </w:pPr>
            <w:r w:rsidRPr="00F43445">
              <w:rPr>
                <w:rFonts w:ascii="Calibri Light" w:hAnsi="Calibri Light" w:cs="Arial"/>
                <w:sz w:val="20"/>
                <w:lang w:val="nl-NL"/>
              </w:rPr>
              <w:t>VAM2000J8</w:t>
            </w:r>
          </w:p>
        </w:tc>
        <w:tc>
          <w:tcPr>
            <w:tcW w:w="836" w:type="dxa"/>
            <w:tcBorders>
              <w:top w:val="single" w:sz="4" w:space="0" w:color="999999"/>
              <w:left w:val="single" w:sz="4" w:space="0" w:color="999999"/>
              <w:bottom w:val="single" w:sz="4" w:space="0" w:color="999999"/>
              <w:right w:val="single" w:sz="4" w:space="0" w:color="999999"/>
            </w:tcBorders>
            <w:hideMark/>
          </w:tcPr>
          <w:p w14:paraId="0C4BC78B" w14:textId="77777777" w:rsidR="00F43445" w:rsidRPr="00F43445" w:rsidRDefault="00F43445" w:rsidP="00F43445">
            <w:pPr>
              <w:jc w:val="center"/>
              <w:rPr>
                <w:rFonts w:ascii="Calibri Light" w:hAnsi="Calibri Light" w:cs="Arial"/>
                <w:sz w:val="20"/>
                <w:lang w:val="nl-NL"/>
              </w:rPr>
            </w:pPr>
            <w:r w:rsidRPr="00F43445">
              <w:rPr>
                <w:rFonts w:ascii="Calibri Light" w:hAnsi="Calibri Light" w:cs="Arial"/>
                <w:sz w:val="20"/>
                <w:lang w:val="nl-NL"/>
              </w:rPr>
              <w:t>1</w:t>
            </w:r>
          </w:p>
        </w:tc>
        <w:tc>
          <w:tcPr>
            <w:tcW w:w="5600" w:type="dxa"/>
            <w:tcBorders>
              <w:top w:val="single" w:sz="4" w:space="0" w:color="999999"/>
              <w:left w:val="single" w:sz="4" w:space="0" w:color="999999"/>
              <w:bottom w:val="single" w:sz="4" w:space="0" w:color="999999"/>
              <w:right w:val="single" w:sz="4" w:space="0" w:color="999999"/>
            </w:tcBorders>
          </w:tcPr>
          <w:p w14:paraId="5232E2C8" w14:textId="77777777" w:rsidR="00F43445" w:rsidRPr="00F43445" w:rsidRDefault="00F43445" w:rsidP="00F43445">
            <w:pPr>
              <w:rPr>
                <w:rFonts w:ascii="Calibri Light" w:hAnsi="Calibri Light" w:cs="Arial"/>
                <w:sz w:val="20"/>
                <w:lang w:val="nl-NL"/>
              </w:rPr>
            </w:pPr>
          </w:p>
        </w:tc>
      </w:tr>
      <w:tr w:rsidR="00F43445" w:rsidRPr="00F43445" w14:paraId="13DF46F0" w14:textId="77777777" w:rsidTr="00F43445">
        <w:tc>
          <w:tcPr>
            <w:tcW w:w="2013" w:type="dxa"/>
            <w:tcBorders>
              <w:top w:val="single" w:sz="4" w:space="0" w:color="999999"/>
              <w:left w:val="single" w:sz="4" w:space="0" w:color="999999"/>
              <w:bottom w:val="single" w:sz="4" w:space="0" w:color="999999"/>
              <w:right w:val="single" w:sz="4" w:space="0" w:color="999999"/>
            </w:tcBorders>
            <w:hideMark/>
          </w:tcPr>
          <w:p w14:paraId="0E4E4E50" w14:textId="77777777" w:rsidR="00F43445" w:rsidRPr="00F43445" w:rsidRDefault="00F43445" w:rsidP="00F43445">
            <w:pPr>
              <w:ind w:firstLine="720"/>
              <w:rPr>
                <w:rFonts w:ascii="Calibri Light" w:hAnsi="Calibri Light" w:cs="Arial"/>
                <w:sz w:val="20"/>
                <w:lang w:val="nl-NL"/>
              </w:rPr>
            </w:pPr>
            <w:r w:rsidRPr="00F43445">
              <w:rPr>
                <w:rFonts w:ascii="Calibri Light" w:hAnsi="Calibri Light" w:cs="Arial"/>
                <w:sz w:val="20"/>
                <w:lang w:val="nl-NL"/>
              </w:rPr>
              <w:t>BRYMA200</w:t>
            </w:r>
          </w:p>
        </w:tc>
        <w:tc>
          <w:tcPr>
            <w:tcW w:w="836" w:type="dxa"/>
            <w:tcBorders>
              <w:top w:val="single" w:sz="4" w:space="0" w:color="999999"/>
              <w:left w:val="single" w:sz="4" w:space="0" w:color="999999"/>
              <w:bottom w:val="single" w:sz="4" w:space="0" w:color="999999"/>
              <w:right w:val="single" w:sz="4" w:space="0" w:color="999999"/>
            </w:tcBorders>
            <w:hideMark/>
          </w:tcPr>
          <w:p w14:paraId="6D1EFD3F" w14:textId="77777777" w:rsidR="00F43445" w:rsidRPr="00F43445" w:rsidRDefault="00F43445" w:rsidP="00F43445">
            <w:pPr>
              <w:jc w:val="center"/>
              <w:rPr>
                <w:rFonts w:ascii="Calibri Light" w:hAnsi="Calibri Light" w:cs="Arial"/>
                <w:sz w:val="20"/>
                <w:lang w:val="nl-NL"/>
              </w:rPr>
            </w:pPr>
            <w:r w:rsidRPr="00F43445">
              <w:rPr>
                <w:rFonts w:ascii="Calibri Light" w:hAnsi="Calibri Light" w:cs="Arial"/>
                <w:sz w:val="20"/>
                <w:lang w:val="nl-NL"/>
              </w:rPr>
              <w:t>1</w:t>
            </w:r>
          </w:p>
        </w:tc>
        <w:tc>
          <w:tcPr>
            <w:tcW w:w="5600" w:type="dxa"/>
            <w:tcBorders>
              <w:top w:val="single" w:sz="4" w:space="0" w:color="999999"/>
              <w:left w:val="single" w:sz="4" w:space="0" w:color="999999"/>
              <w:bottom w:val="single" w:sz="4" w:space="0" w:color="999999"/>
              <w:right w:val="single" w:sz="4" w:space="0" w:color="999999"/>
            </w:tcBorders>
            <w:hideMark/>
          </w:tcPr>
          <w:p w14:paraId="58E63DD7" w14:textId="77777777" w:rsidR="00F43445" w:rsidRPr="00F43445" w:rsidRDefault="00F43445" w:rsidP="00F43445">
            <w:pPr>
              <w:rPr>
                <w:rFonts w:ascii="Calibri Light" w:hAnsi="Calibri Light" w:cs="Arial"/>
                <w:sz w:val="20"/>
                <w:lang w:val="nl-NL"/>
              </w:rPr>
            </w:pPr>
            <w:r w:rsidRPr="00F43445">
              <w:rPr>
                <w:rFonts w:ascii="Calibri Light" w:hAnsi="Calibri Light" w:cs="Arial"/>
                <w:sz w:val="20"/>
                <w:lang w:val="nl-NL"/>
              </w:rPr>
              <w:t>CO₂ sensor</w:t>
            </w:r>
          </w:p>
        </w:tc>
      </w:tr>
      <w:tr w:rsidR="00F43445" w:rsidRPr="00F43445" w14:paraId="5614472D" w14:textId="77777777" w:rsidTr="00F43445">
        <w:tc>
          <w:tcPr>
            <w:tcW w:w="2013" w:type="dxa"/>
            <w:tcBorders>
              <w:top w:val="single" w:sz="4" w:space="0" w:color="999999"/>
              <w:left w:val="single" w:sz="4" w:space="0" w:color="999999"/>
              <w:bottom w:val="single" w:sz="4" w:space="0" w:color="999999"/>
              <w:right w:val="single" w:sz="4" w:space="0" w:color="999999"/>
            </w:tcBorders>
            <w:hideMark/>
          </w:tcPr>
          <w:p w14:paraId="77B112E4" w14:textId="77777777" w:rsidR="00F43445" w:rsidRPr="00F43445" w:rsidRDefault="00F43445" w:rsidP="00F43445">
            <w:pPr>
              <w:ind w:firstLine="720"/>
              <w:rPr>
                <w:rFonts w:ascii="Calibri Light" w:hAnsi="Calibri Light" w:cs="Arial"/>
                <w:sz w:val="20"/>
                <w:lang w:val="nl-NL"/>
              </w:rPr>
            </w:pPr>
            <w:r w:rsidRPr="00F43445">
              <w:rPr>
                <w:rFonts w:ascii="Calibri Light" w:hAnsi="Calibri Light" w:cs="Arial"/>
                <w:sz w:val="20"/>
                <w:lang w:val="nl-NL"/>
              </w:rPr>
              <w:t>EKAFVJ100F8</w:t>
            </w:r>
          </w:p>
        </w:tc>
        <w:tc>
          <w:tcPr>
            <w:tcW w:w="836" w:type="dxa"/>
            <w:tcBorders>
              <w:top w:val="single" w:sz="4" w:space="0" w:color="999999"/>
              <w:left w:val="single" w:sz="4" w:space="0" w:color="999999"/>
              <w:bottom w:val="single" w:sz="4" w:space="0" w:color="999999"/>
              <w:right w:val="single" w:sz="4" w:space="0" w:color="999999"/>
            </w:tcBorders>
            <w:hideMark/>
          </w:tcPr>
          <w:p w14:paraId="5F2EAD63" w14:textId="77777777" w:rsidR="00F43445" w:rsidRPr="00F43445" w:rsidRDefault="00F43445" w:rsidP="00F43445">
            <w:pPr>
              <w:jc w:val="center"/>
              <w:rPr>
                <w:rFonts w:ascii="Calibri Light" w:hAnsi="Calibri Light" w:cs="Arial"/>
                <w:sz w:val="20"/>
                <w:lang w:val="nl-NL"/>
              </w:rPr>
            </w:pPr>
            <w:r w:rsidRPr="00F43445">
              <w:rPr>
                <w:rFonts w:ascii="Calibri Light" w:hAnsi="Calibri Light" w:cs="Arial"/>
                <w:sz w:val="20"/>
                <w:lang w:val="nl-NL"/>
              </w:rPr>
              <w:t>2</w:t>
            </w:r>
          </w:p>
        </w:tc>
        <w:tc>
          <w:tcPr>
            <w:tcW w:w="5600" w:type="dxa"/>
            <w:tcBorders>
              <w:top w:val="single" w:sz="4" w:space="0" w:color="999999"/>
              <w:left w:val="single" w:sz="4" w:space="0" w:color="999999"/>
              <w:bottom w:val="single" w:sz="4" w:space="0" w:color="999999"/>
              <w:right w:val="single" w:sz="4" w:space="0" w:color="999999"/>
            </w:tcBorders>
            <w:hideMark/>
          </w:tcPr>
          <w:p w14:paraId="1CBE92D9" w14:textId="77777777" w:rsidR="00F43445" w:rsidRPr="00F43445" w:rsidRDefault="00F43445" w:rsidP="00F43445">
            <w:pPr>
              <w:rPr>
                <w:rFonts w:ascii="Calibri Light" w:hAnsi="Calibri Light" w:cs="Arial"/>
                <w:sz w:val="20"/>
                <w:lang w:val="nl-NL"/>
              </w:rPr>
            </w:pPr>
            <w:r w:rsidRPr="00F43445">
              <w:rPr>
                <w:rFonts w:ascii="Calibri Light" w:hAnsi="Calibri Light" w:cs="Arial"/>
                <w:sz w:val="20"/>
                <w:lang w:val="nl-NL"/>
              </w:rPr>
              <w:t>High efficiency filter</w:t>
            </w:r>
          </w:p>
        </w:tc>
      </w:tr>
    </w:tbl>
    <w:p w14:paraId="47B4B02A" w14:textId="77777777" w:rsidR="000A13FE" w:rsidRPr="005C48C2" w:rsidRDefault="000A13FE" w:rsidP="005C48C2">
      <w:pPr>
        <w:jc w:val="both"/>
        <w:rPr>
          <w:rFonts w:ascii="Century Gothic" w:hAnsi="Century Gothic"/>
        </w:rPr>
      </w:pPr>
    </w:p>
    <w:sectPr w:rsidR="000A13FE" w:rsidRPr="005C48C2" w:rsidSect="000A13FE">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0284F" w14:textId="77777777" w:rsidR="000A13FE" w:rsidRDefault="000A13FE" w:rsidP="000A13FE">
      <w:pPr>
        <w:spacing w:after="0" w:line="240" w:lineRule="auto"/>
      </w:pPr>
      <w:r>
        <w:separator/>
      </w:r>
    </w:p>
  </w:endnote>
  <w:endnote w:type="continuationSeparator" w:id="0">
    <w:p w14:paraId="74BE3591" w14:textId="77777777" w:rsidR="000A13FE" w:rsidRDefault="000A13FE" w:rsidP="000A1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wis721 Lt BT">
    <w:panose1 w:val="020B0403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E15F" w14:textId="77777777" w:rsidR="00EC4DDD" w:rsidRDefault="00EC4DD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55A4" w14:textId="77777777" w:rsidR="00EC4DDD" w:rsidRDefault="00EC4DD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FB2B2" w14:textId="77777777" w:rsidR="00EC4DDD" w:rsidRDefault="00EC4D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33778" w14:textId="77777777" w:rsidR="000A13FE" w:rsidRDefault="000A13FE" w:rsidP="000A13FE">
      <w:pPr>
        <w:spacing w:after="0" w:line="240" w:lineRule="auto"/>
      </w:pPr>
      <w:r>
        <w:separator/>
      </w:r>
    </w:p>
  </w:footnote>
  <w:footnote w:type="continuationSeparator" w:id="0">
    <w:p w14:paraId="244DF2FC" w14:textId="77777777" w:rsidR="000A13FE" w:rsidRDefault="000A13FE" w:rsidP="000A1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F1722" w14:textId="77777777" w:rsidR="00EC4DDD" w:rsidRDefault="00EC4DD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7C083" w14:textId="1917B1CB" w:rsidR="000A13FE" w:rsidRPr="000A13FE" w:rsidRDefault="000A13FE" w:rsidP="000A13FE">
    <w:pPr>
      <w:tabs>
        <w:tab w:val="left" w:pos="7200"/>
      </w:tabs>
      <w:spacing w:after="0" w:line="276" w:lineRule="auto"/>
      <w:rPr>
        <w:rFonts w:ascii="Century Gothic" w:hAnsi="Century Gothic"/>
        <w:sz w:val="18"/>
        <w:szCs w:val="18"/>
        <w:lang w:val="x-none" w:eastAsia="x-none"/>
      </w:rPr>
    </w:pPr>
    <w:r w:rsidRPr="000A13FE">
      <w:rPr>
        <w:noProof/>
        <w:sz w:val="24"/>
        <w:szCs w:val="24"/>
        <w:lang w:val="x-none" w:eastAsia="x-none"/>
      </w:rPr>
      <mc:AlternateContent>
        <mc:Choice Requires="wps">
          <w:drawing>
            <wp:anchor distT="0" distB="0" distL="114300" distR="114300" simplePos="0" relativeHeight="251661312" behindDoc="1" locked="0" layoutInCell="1" allowOverlap="1" wp14:anchorId="3ED19D6D" wp14:editId="4AE055E8">
              <wp:simplePos x="0" y="0"/>
              <wp:positionH relativeFrom="column">
                <wp:posOffset>5572125</wp:posOffset>
              </wp:positionH>
              <wp:positionV relativeFrom="paragraph">
                <wp:posOffset>-41275</wp:posOffset>
              </wp:positionV>
              <wp:extent cx="1022985" cy="313690"/>
              <wp:effectExtent l="19050" t="0" r="310515" b="1016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985" cy="313690"/>
                      </a:xfrm>
                      <a:prstGeom prst="rect">
                        <a:avLst/>
                      </a:prstGeom>
                      <a:gradFill rotWithShape="0">
                        <a:gsLst>
                          <a:gs pos="0">
                            <a:srgbClr val="4F81BD"/>
                          </a:gs>
                          <a:gs pos="100000">
                            <a:srgbClr val="243F60"/>
                          </a:gs>
                        </a:gsLst>
                        <a:lin ang="2700000" scaled="1"/>
                      </a:gradFill>
                      <a:ln w="12700">
                        <a:solidFill>
                          <a:srgbClr val="F2F2F2"/>
                        </a:solidFill>
                        <a:miter lim="800000"/>
                        <a:headEnd/>
                        <a:tailEnd/>
                      </a:ln>
                      <a:effectLst>
                        <a:outerShdw sy="50000" kx="-2453608" rotWithShape="0">
                          <a:srgbClr val="B8CCE4">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12E5B" id="Rectangle 5" o:spid="_x0000_s1026" style="position:absolute;margin-left:438.75pt;margin-top:-3.25pt;width:80.55pt;height:24.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" fillcolor="#4f81bd" strokecolor="#f2f2f2" strokeweight="1pt">
              <v:fill color2="#243f60" angle="45" focus="100%" type="gradient"/>
              <v:shadow on="t" type="perspective" color="#b8cce4" opacity=".5" origin=",.5" offset="0,0" matrix=",-56756f,,.5"/>
            </v:rect>
          </w:pict>
        </mc:Fallback>
      </mc:AlternateContent>
    </w:r>
    <w:r>
      <w:rPr>
        <w:rFonts w:ascii="Times New Roman" w:hAnsi="Times New Roman"/>
        <w:noProof/>
        <w:sz w:val="24"/>
        <w:szCs w:val="24"/>
      </w:rPr>
      <w:drawing>
        <wp:anchor distT="0" distB="0" distL="114300" distR="114300" simplePos="0" relativeHeight="251659264" behindDoc="1" locked="0" layoutInCell="1" allowOverlap="1" wp14:anchorId="748759B5" wp14:editId="0F654DE6">
          <wp:simplePos x="0" y="0"/>
          <wp:positionH relativeFrom="column">
            <wp:posOffset>3922395</wp:posOffset>
          </wp:positionH>
          <wp:positionV relativeFrom="paragraph">
            <wp:posOffset>-38100</wp:posOffset>
          </wp:positionV>
          <wp:extent cx="1649730" cy="344170"/>
          <wp:effectExtent l="0" t="0" r="762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344170"/>
                  </a:xfrm>
                  <a:prstGeom prst="rect">
                    <a:avLst/>
                  </a:prstGeom>
                  <a:noFill/>
                </pic:spPr>
              </pic:pic>
            </a:graphicData>
          </a:graphic>
          <wp14:sizeRelH relativeFrom="page">
            <wp14:pctWidth>0</wp14:pctWidth>
          </wp14:sizeRelH>
          <wp14:sizeRelV relativeFrom="page">
            <wp14:pctHeight>0</wp14:pctHeight>
          </wp14:sizeRelV>
        </wp:anchor>
      </w:drawing>
    </w:r>
    <w:r w:rsidRPr="000A13FE">
      <w:rPr>
        <w:rFonts w:ascii="Century Gothic" w:hAnsi="Century Gothic"/>
        <w:sz w:val="18"/>
        <w:szCs w:val="18"/>
        <w:lang w:val="es-ES_tradnl" w:eastAsia="x-none"/>
      </w:rPr>
      <w:t>MEMORIA</w:t>
    </w:r>
    <w:r>
      <w:rPr>
        <w:rFonts w:ascii="Century Gothic" w:hAnsi="Century Gothic"/>
        <w:sz w:val="18"/>
        <w:szCs w:val="18"/>
        <w:lang w:val="es-ES_tradnl" w:eastAsia="x-none"/>
      </w:rPr>
      <w:tab/>
    </w:r>
  </w:p>
  <w:p w14:paraId="59DCE46E" w14:textId="0E9A4394" w:rsidR="000A13FE" w:rsidRDefault="00EC4DDD" w:rsidP="000A13FE">
    <w:pPr>
      <w:pStyle w:val="Encabezado"/>
    </w:pPr>
    <w:r>
      <w:rPr>
        <w:rFonts w:ascii="Swis721 Lt BT" w:eastAsia="Times New Roman" w:hAnsi="Swis721 Lt BT" w:cs="Times New Roman"/>
        <w:color w:val="365F91"/>
        <w:sz w:val="18"/>
        <w:szCs w:val="18"/>
        <w:lang w:val="es-ES_tradnl" w:eastAsia="es-ES"/>
      </w:rPr>
      <w:t>Menéndez Pelayo 26</w:t>
    </w:r>
    <w:r w:rsidR="00386246">
      <w:rPr>
        <w:rFonts w:ascii="Swis721 Lt BT" w:eastAsia="Times New Roman" w:hAnsi="Swis721 Lt BT" w:cs="Times New Roman"/>
        <w:color w:val="365F91"/>
        <w:sz w:val="18"/>
        <w:szCs w:val="18"/>
        <w:lang w:val="es-ES_tradnl" w:eastAsia="es-ES"/>
      </w:rPr>
      <w:t>, pb</w:t>
    </w:r>
    <w:r w:rsidR="000A13FE">
      <w:rPr>
        <w:rFonts w:ascii="Swis721 Lt BT" w:eastAsia="Times New Roman" w:hAnsi="Swis721 Lt BT" w:cs="Times New Roman"/>
        <w:color w:val="365F91"/>
        <w:sz w:val="18"/>
        <w:szCs w:val="18"/>
        <w:lang w:val="es-ES_tradnl" w:eastAsia="es-ES"/>
      </w:rPr>
      <w:t xml:space="preserve">, </w:t>
    </w:r>
    <w:r>
      <w:rPr>
        <w:rFonts w:ascii="Swis721 Lt BT" w:eastAsia="Times New Roman" w:hAnsi="Swis721 Lt BT" w:cs="Times New Roman"/>
        <w:color w:val="365F91"/>
        <w:sz w:val="18"/>
        <w:szCs w:val="18"/>
        <w:lang w:val="es-ES_tradnl" w:eastAsia="es-ES"/>
      </w:rPr>
      <w:t>Camargo, Cantabria</w:t>
    </w:r>
    <w:r w:rsidR="000A13FE">
      <w:rPr>
        <w:rFonts w:ascii="Swis721 Lt BT" w:eastAsia="Times New Roman" w:hAnsi="Swis721 Lt BT" w:cs="Times New Roman"/>
        <w:color w:val="365F91"/>
        <w:sz w:val="18"/>
        <w:szCs w:val="18"/>
        <w:lang w:val="es-ES_tradnl" w:eastAsia="es-ES"/>
      </w:rPr>
      <w:t xml:space="preserve">, </w:t>
    </w:r>
    <w:r>
      <w:rPr>
        <w:rFonts w:ascii="Swis721 Lt BT" w:eastAsia="Times New Roman" w:hAnsi="Swis721 Lt BT" w:cs="Times New Roman"/>
        <w:color w:val="365F91"/>
        <w:sz w:val="18"/>
        <w:szCs w:val="18"/>
        <w:lang w:val="es-ES_tradnl" w:eastAsia="es-ES"/>
      </w:rPr>
      <w:t>ABRIL</w:t>
    </w:r>
    <w:r w:rsidR="000A13FE">
      <w:rPr>
        <w:rFonts w:ascii="Swis721 Lt BT" w:eastAsia="Times New Roman" w:hAnsi="Swis721 Lt BT" w:cs="Times New Roman"/>
        <w:color w:val="365F91"/>
        <w:sz w:val="18"/>
        <w:szCs w:val="18"/>
        <w:lang w:val="es-ES_tradnl" w:eastAsia="es-ES"/>
      </w:rPr>
      <w:t xml:space="preserve"> 202</w:t>
    </w:r>
    <w:r>
      <w:rPr>
        <w:rFonts w:ascii="Swis721 Lt BT" w:eastAsia="Times New Roman" w:hAnsi="Swis721 Lt BT" w:cs="Times New Roman"/>
        <w:color w:val="365F91"/>
        <w:sz w:val="18"/>
        <w:szCs w:val="18"/>
        <w:lang w:val="es-ES_tradnl" w:eastAsia="es-ES"/>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F796" w14:textId="77777777" w:rsidR="00EC4DDD" w:rsidRDefault="00EC4DD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004C8"/>
    <w:multiLevelType w:val="hybridMultilevel"/>
    <w:tmpl w:val="3614EDB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E65"/>
    <w:rsid w:val="00040588"/>
    <w:rsid w:val="000A13FE"/>
    <w:rsid w:val="0029502E"/>
    <w:rsid w:val="00302B75"/>
    <w:rsid w:val="00386246"/>
    <w:rsid w:val="004E78E2"/>
    <w:rsid w:val="00521C33"/>
    <w:rsid w:val="005C48C2"/>
    <w:rsid w:val="006F7E65"/>
    <w:rsid w:val="009F0694"/>
    <w:rsid w:val="00EC4DDD"/>
    <w:rsid w:val="00F434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1F0C88"/>
  <w15:chartTrackingRefBased/>
  <w15:docId w15:val="{B99FF22A-8DD4-4ED9-9068-0C9BDA11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13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A13FE"/>
  </w:style>
  <w:style w:type="paragraph" w:styleId="Piedepgina">
    <w:name w:val="footer"/>
    <w:basedOn w:val="Normal"/>
    <w:link w:val="PiedepginaCar"/>
    <w:uiPriority w:val="99"/>
    <w:unhideWhenUsed/>
    <w:rsid w:val="000A13F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A13FE"/>
  </w:style>
  <w:style w:type="table" w:styleId="Tablaconcuadrcula">
    <w:name w:val="Table Grid"/>
    <w:basedOn w:val="Tablanormal"/>
    <w:uiPriority w:val="39"/>
    <w:rsid w:val="00F43445"/>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508130">
      <w:bodyDiv w:val="1"/>
      <w:marLeft w:val="0"/>
      <w:marRight w:val="0"/>
      <w:marTop w:val="0"/>
      <w:marBottom w:val="0"/>
      <w:divBdr>
        <w:top w:val="none" w:sz="0" w:space="0" w:color="auto"/>
        <w:left w:val="none" w:sz="0" w:space="0" w:color="auto"/>
        <w:bottom w:val="none" w:sz="0" w:space="0" w:color="auto"/>
        <w:right w:val="none" w:sz="0" w:space="0" w:color="auto"/>
      </w:divBdr>
    </w:div>
    <w:div w:id="982274240">
      <w:bodyDiv w:val="1"/>
      <w:marLeft w:val="0"/>
      <w:marRight w:val="0"/>
      <w:marTop w:val="0"/>
      <w:marBottom w:val="0"/>
      <w:divBdr>
        <w:top w:val="none" w:sz="0" w:space="0" w:color="auto"/>
        <w:left w:val="none" w:sz="0" w:space="0" w:color="auto"/>
        <w:bottom w:val="none" w:sz="0" w:space="0" w:color="auto"/>
        <w:right w:val="none" w:sz="0" w:space="0" w:color="auto"/>
      </w:divBdr>
    </w:div>
    <w:div w:id="149548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189</Words>
  <Characters>1040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5</cp:revision>
  <cp:lastPrinted>2025-06-24T10:10:00Z</cp:lastPrinted>
  <dcterms:created xsi:type="dcterms:W3CDTF">2025-06-24T10:41:00Z</dcterms:created>
  <dcterms:modified xsi:type="dcterms:W3CDTF">2025-06-24T11:07:00Z</dcterms:modified>
</cp:coreProperties>
</file>