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D74ED" w14:textId="77777777" w:rsidR="001607D3" w:rsidRDefault="001607D3" w:rsidP="001607D3">
      <w:pPr>
        <w:pStyle w:val="Prrafodelista"/>
        <w:jc w:val="center"/>
        <w:rPr>
          <w:color w:val="FF0000"/>
          <w:lang w:val="es-ES"/>
        </w:rPr>
      </w:pPr>
      <w:r w:rsidRPr="001607D3">
        <w:rPr>
          <w:color w:val="FF0000"/>
          <w:lang w:val="es-ES"/>
        </w:rPr>
        <w:t>SUSTITUCIÓN CALDERA Y AMPLIACIÓN DE LA CASA DEL TÍO DE MIGUEL</w:t>
      </w:r>
    </w:p>
    <w:p w14:paraId="614F2C50" w14:textId="77777777" w:rsidR="001607D3" w:rsidRPr="001607D3" w:rsidRDefault="001607D3" w:rsidP="001607D3">
      <w:pPr>
        <w:pStyle w:val="Prrafodelista"/>
        <w:rPr>
          <w:color w:val="FF0000"/>
          <w:lang w:val="es-ES"/>
        </w:rPr>
      </w:pPr>
    </w:p>
    <w:p w14:paraId="7E3A87F1" w14:textId="76CB351C" w:rsidR="0015342D" w:rsidRDefault="0015342D" w:rsidP="0015342D">
      <w:pPr>
        <w:pStyle w:val="Prrafodelista"/>
        <w:numPr>
          <w:ilvl w:val="0"/>
          <w:numId w:val="1"/>
        </w:numPr>
        <w:rPr>
          <w:lang w:val="es-ES"/>
        </w:rPr>
      </w:pPr>
      <w:r w:rsidRPr="0015342D">
        <w:rPr>
          <w:lang w:val="es-ES"/>
        </w:rPr>
        <w:t>NOMBRE DEL PROYECTO</w:t>
      </w:r>
    </w:p>
    <w:p w14:paraId="159E5AEF" w14:textId="26ECB5E2" w:rsidR="0015342D" w:rsidRDefault="001607D3" w:rsidP="0015342D">
      <w:pPr>
        <w:rPr>
          <w:lang w:val="es-ES"/>
        </w:rPr>
      </w:pPr>
      <w:r>
        <w:rPr>
          <w:lang w:val="es-ES"/>
        </w:rPr>
        <w:t xml:space="preserve">SUSTITUCIÓN CALDERA Y AMPLIACIÓN DE </w:t>
      </w:r>
      <w:r w:rsidR="0015342D">
        <w:rPr>
          <w:lang w:val="es-ES"/>
        </w:rPr>
        <w:t>LA CASA DEL TÍO DE MIGUEL</w:t>
      </w:r>
    </w:p>
    <w:p w14:paraId="2215480D" w14:textId="6C5B8CF3" w:rsidR="0015342D" w:rsidRDefault="0015342D" w:rsidP="0015342D">
      <w:pPr>
        <w:pStyle w:val="Prrafodelista"/>
        <w:numPr>
          <w:ilvl w:val="0"/>
          <w:numId w:val="1"/>
        </w:numPr>
        <w:rPr>
          <w:lang w:val="es-ES"/>
        </w:rPr>
      </w:pPr>
      <w:r>
        <w:rPr>
          <w:lang w:val="es-ES"/>
        </w:rPr>
        <w:t>LOCALIZACIÓN DEL PROYECTO</w:t>
      </w:r>
    </w:p>
    <w:p w14:paraId="6F1D1916" w14:textId="433EFF1E" w:rsidR="0015342D" w:rsidRDefault="0015342D" w:rsidP="0015342D">
      <w:pPr>
        <w:rPr>
          <w:lang w:val="es-ES"/>
        </w:rPr>
      </w:pPr>
      <w:r>
        <w:rPr>
          <w:lang w:val="es-ES"/>
        </w:rPr>
        <w:t xml:space="preserve">Calle Parras 17, </w:t>
      </w:r>
      <w:r w:rsidR="001607D3">
        <w:rPr>
          <w:lang w:val="es-ES"/>
        </w:rPr>
        <w:t>Urbanización Monte Rozas, Las Rozas de Madrid, CP: 28232.</w:t>
      </w:r>
    </w:p>
    <w:p w14:paraId="33C598A2" w14:textId="4F011CBE" w:rsidR="0015342D" w:rsidRDefault="0015342D" w:rsidP="0015342D">
      <w:pPr>
        <w:pStyle w:val="Prrafodelista"/>
        <w:numPr>
          <w:ilvl w:val="0"/>
          <w:numId w:val="1"/>
        </w:numPr>
        <w:rPr>
          <w:lang w:val="es-ES"/>
        </w:rPr>
      </w:pPr>
      <w:r>
        <w:rPr>
          <w:lang w:val="es-ES"/>
        </w:rPr>
        <w:t>TIPO DE EDIFICIO</w:t>
      </w:r>
    </w:p>
    <w:p w14:paraId="5A49460C" w14:textId="086946CA" w:rsidR="0015342D" w:rsidRDefault="0015342D" w:rsidP="0015342D">
      <w:pPr>
        <w:rPr>
          <w:lang w:val="es-ES"/>
        </w:rPr>
      </w:pPr>
      <w:r>
        <w:rPr>
          <w:lang w:val="es-ES"/>
        </w:rPr>
        <w:t>Vivienda unifamiliar construida en 1990</w:t>
      </w:r>
    </w:p>
    <w:p w14:paraId="6696E71C" w14:textId="0EBBE051" w:rsidR="0015342D" w:rsidRDefault="0015342D" w:rsidP="0015342D">
      <w:pPr>
        <w:pStyle w:val="Prrafodelista"/>
        <w:numPr>
          <w:ilvl w:val="0"/>
          <w:numId w:val="1"/>
        </w:numPr>
        <w:rPr>
          <w:lang w:val="es-ES"/>
        </w:rPr>
      </w:pPr>
      <w:r>
        <w:rPr>
          <w:lang w:val="es-ES"/>
        </w:rPr>
        <w:t>APLICACIÓN Y USO</w:t>
      </w:r>
    </w:p>
    <w:p w14:paraId="509BB5E4" w14:textId="282254B3" w:rsidR="0015342D" w:rsidRDefault="0015342D" w:rsidP="0015342D">
      <w:pPr>
        <w:rPr>
          <w:lang w:val="es-ES"/>
        </w:rPr>
      </w:pPr>
      <w:r>
        <w:rPr>
          <w:lang w:val="es-ES"/>
        </w:rPr>
        <w:t>Residencial unifamiliar</w:t>
      </w:r>
    </w:p>
    <w:p w14:paraId="279D71B0" w14:textId="56CBECEC" w:rsidR="008A7974" w:rsidRDefault="008A7974" w:rsidP="008A7974">
      <w:pPr>
        <w:pStyle w:val="Prrafodelista"/>
        <w:numPr>
          <w:ilvl w:val="0"/>
          <w:numId w:val="1"/>
        </w:numPr>
        <w:rPr>
          <w:lang w:val="es-ES"/>
        </w:rPr>
      </w:pPr>
      <w:r>
        <w:rPr>
          <w:lang w:val="es-ES"/>
        </w:rPr>
        <w:t xml:space="preserve">AÑO VISADO </w:t>
      </w:r>
    </w:p>
    <w:p w14:paraId="28BE7AA9" w14:textId="077A7B5D" w:rsidR="00E939DB" w:rsidRDefault="00E939DB" w:rsidP="00E939DB">
      <w:pPr>
        <w:rPr>
          <w:lang w:val="es-ES"/>
        </w:rPr>
      </w:pPr>
      <w:r>
        <w:rPr>
          <w:lang w:val="es-ES"/>
        </w:rPr>
        <w:t>2023</w:t>
      </w:r>
    </w:p>
    <w:p w14:paraId="7B73890A" w14:textId="28D041BE" w:rsidR="00E939DB" w:rsidRDefault="002E0EA8" w:rsidP="00E939DB">
      <w:pPr>
        <w:pStyle w:val="Prrafodelista"/>
        <w:numPr>
          <w:ilvl w:val="0"/>
          <w:numId w:val="1"/>
        </w:numPr>
        <w:rPr>
          <w:lang w:val="es-ES"/>
        </w:rPr>
      </w:pPr>
      <w:r>
        <w:rPr>
          <w:lang w:val="es-ES"/>
        </w:rPr>
        <w:t>AÑO FINALIZACIÓN OBRA</w:t>
      </w:r>
    </w:p>
    <w:p w14:paraId="6569C821" w14:textId="0A73882D" w:rsidR="002E0EA8" w:rsidRDefault="002E0EA8" w:rsidP="002E0EA8">
      <w:pPr>
        <w:rPr>
          <w:lang w:val="es-ES"/>
        </w:rPr>
      </w:pPr>
      <w:r>
        <w:rPr>
          <w:lang w:val="es-ES"/>
        </w:rPr>
        <w:t>2024</w:t>
      </w:r>
    </w:p>
    <w:p w14:paraId="4DF1F05F" w14:textId="78A09BC8" w:rsidR="002E0EA8" w:rsidRDefault="002E0EA8" w:rsidP="002E0EA8">
      <w:pPr>
        <w:pStyle w:val="Prrafodelista"/>
        <w:numPr>
          <w:ilvl w:val="0"/>
          <w:numId w:val="1"/>
        </w:numPr>
        <w:rPr>
          <w:lang w:val="es-ES"/>
        </w:rPr>
      </w:pPr>
      <w:r>
        <w:rPr>
          <w:lang w:val="es-ES"/>
        </w:rPr>
        <w:t>POTENCIA INSTALADA</w:t>
      </w:r>
    </w:p>
    <w:p w14:paraId="454CEAAD" w14:textId="2742BD6C" w:rsidR="002E0EA8" w:rsidRPr="002E0EA8" w:rsidRDefault="002E0EA8" w:rsidP="002E0EA8">
      <w:pPr>
        <w:rPr>
          <w:lang w:val="es-ES"/>
        </w:rPr>
      </w:pPr>
      <w:r w:rsidRPr="002E0EA8">
        <w:rPr>
          <w:lang w:val="es-ES"/>
        </w:rPr>
        <w:t xml:space="preserve">14 </w:t>
      </w:r>
      <w:r>
        <w:rPr>
          <w:lang w:val="es-ES"/>
        </w:rPr>
        <w:t>kW</w:t>
      </w:r>
    </w:p>
    <w:p w14:paraId="01FD829F" w14:textId="0F324B81" w:rsidR="002E0EA8" w:rsidRDefault="003D41F4" w:rsidP="002E0EA8">
      <w:pPr>
        <w:pStyle w:val="Prrafodelista"/>
        <w:numPr>
          <w:ilvl w:val="0"/>
          <w:numId w:val="1"/>
        </w:numPr>
        <w:rPr>
          <w:lang w:val="es-ES"/>
        </w:rPr>
      </w:pPr>
      <w:r>
        <w:rPr>
          <w:lang w:val="es-ES"/>
        </w:rPr>
        <w:t>SUPERFICIE CLIMATIZADA</w:t>
      </w:r>
    </w:p>
    <w:p w14:paraId="3B052F12" w14:textId="65678351" w:rsidR="003D41F4" w:rsidRPr="003D41F4" w:rsidRDefault="00957286" w:rsidP="003D41F4">
      <w:pPr>
        <w:rPr>
          <w:lang w:val="es-ES"/>
        </w:rPr>
      </w:pPr>
      <w:r>
        <w:rPr>
          <w:lang w:val="es-ES"/>
        </w:rPr>
        <w:t>15</w:t>
      </w:r>
      <w:r w:rsidR="00FF5ACC">
        <w:rPr>
          <w:lang w:val="es-ES"/>
        </w:rPr>
        <w:t>2</w:t>
      </w:r>
      <w:r>
        <w:rPr>
          <w:lang w:val="es-ES"/>
        </w:rPr>
        <w:t xml:space="preserve"> m2</w:t>
      </w:r>
    </w:p>
    <w:p w14:paraId="3BDDE8B3" w14:textId="50686715" w:rsidR="00A92369" w:rsidRDefault="00DD6F5C" w:rsidP="00DD6F5C">
      <w:pPr>
        <w:pStyle w:val="Prrafodelista"/>
        <w:numPr>
          <w:ilvl w:val="0"/>
          <w:numId w:val="1"/>
        </w:numPr>
        <w:rPr>
          <w:lang w:val="es-ES"/>
        </w:rPr>
      </w:pPr>
      <w:r>
        <w:rPr>
          <w:lang w:val="es-ES"/>
        </w:rPr>
        <w:t>SOLUCIÓN PROPUESTA PARA MAXIMIZAR LA EFICIENCIA ENERGÉTICA</w:t>
      </w:r>
    </w:p>
    <w:p w14:paraId="44C54FC7" w14:textId="77777777" w:rsidR="00226B50" w:rsidRDefault="00226B50" w:rsidP="00DD6F5C">
      <w:pPr>
        <w:rPr>
          <w:lang w:val="es-ES"/>
        </w:rPr>
      </w:pPr>
      <w:r>
        <w:rPr>
          <w:lang w:val="es-ES"/>
        </w:rPr>
        <w:t xml:space="preserve">Reforma de la vivienda Unifamiliar ubicada en una de las mejores zonas residenciales del Norte de Madrid, Urbanización Monte Rozas. </w:t>
      </w:r>
      <w:r w:rsidR="001607D3">
        <w:rPr>
          <w:lang w:val="es-ES"/>
        </w:rPr>
        <w:t>La Reforma consist</w:t>
      </w:r>
      <w:r>
        <w:rPr>
          <w:lang w:val="es-ES"/>
        </w:rPr>
        <w:t>ió en la ampliación del dormitorio principal y la sustitución de la caldera de gas por un sistema de Aerotermia para maximizar la eficiencia, confort y reducir las facturas de gas de la familia.</w:t>
      </w:r>
    </w:p>
    <w:p w14:paraId="77CC144F" w14:textId="36724272" w:rsidR="00FF5ACC" w:rsidRDefault="00226B50" w:rsidP="00DD6F5C">
      <w:pPr>
        <w:rPr>
          <w:lang w:val="es-ES"/>
        </w:rPr>
      </w:pPr>
      <w:r>
        <w:rPr>
          <w:lang w:val="es-ES"/>
        </w:rPr>
        <w:t>Hablamos de una vivienda unifamiliar que constaba de dos plantas diferenciadas, la primera planta constaba de Salón, comedor, cocina</w:t>
      </w:r>
      <w:r w:rsidR="00FF5ACC">
        <w:rPr>
          <w:lang w:val="es-ES"/>
        </w:rPr>
        <w:t xml:space="preserve">, </w:t>
      </w:r>
      <w:r>
        <w:rPr>
          <w:lang w:val="es-ES"/>
        </w:rPr>
        <w:t>dormitorio principal</w:t>
      </w:r>
      <w:r w:rsidR="00FF5ACC">
        <w:rPr>
          <w:lang w:val="es-ES"/>
        </w:rPr>
        <w:t xml:space="preserve">, baño en suite con ducha y aseo </w:t>
      </w:r>
      <w:r>
        <w:rPr>
          <w:lang w:val="es-ES"/>
        </w:rPr>
        <w:t xml:space="preserve">y la segunda planta de </w:t>
      </w:r>
      <w:r w:rsidR="00FF5ACC">
        <w:rPr>
          <w:lang w:val="es-ES"/>
        </w:rPr>
        <w:t>dos</w:t>
      </w:r>
      <w:r>
        <w:rPr>
          <w:lang w:val="es-ES"/>
        </w:rPr>
        <w:t xml:space="preserve"> dormitorios </w:t>
      </w:r>
      <w:r w:rsidR="00FF5ACC">
        <w:rPr>
          <w:lang w:val="es-ES"/>
        </w:rPr>
        <w:t>con baño con ducha</w:t>
      </w:r>
      <w:r>
        <w:rPr>
          <w:lang w:val="es-ES"/>
        </w:rPr>
        <w:t>.</w:t>
      </w:r>
      <w:r w:rsidR="001607D3">
        <w:rPr>
          <w:lang w:val="es-ES"/>
        </w:rPr>
        <w:t xml:space="preserve"> </w:t>
      </w:r>
      <w:r w:rsidR="00FF5ACC">
        <w:rPr>
          <w:lang w:val="es-ES"/>
        </w:rPr>
        <w:t xml:space="preserve">La primera planta climatizada mediante suelo radiante y la segunda planta climatizada mediante radiadores de aluminio, todo ello alimentado mediante una caldera de gas. </w:t>
      </w:r>
    </w:p>
    <w:p w14:paraId="573E1504" w14:textId="77777777" w:rsidR="00FF5ACC" w:rsidRDefault="00FF5ACC" w:rsidP="00DD6F5C">
      <w:pPr>
        <w:rPr>
          <w:lang w:val="es-ES"/>
        </w:rPr>
      </w:pPr>
      <w:r>
        <w:rPr>
          <w:lang w:val="es-ES"/>
        </w:rPr>
        <w:t>Se amplía el dormitorio principal adaptando parte de la terraza mediante un cerramiento de vidrio de alta calidad, doble acristalamiento y rotura de puente térmico de aproximadamente 20 m2 y se amplía también la instalación de suelo radiante en dicha zona.</w:t>
      </w:r>
    </w:p>
    <w:p w14:paraId="4C77B450" w14:textId="336680B4" w:rsidR="009D73CE" w:rsidRDefault="00FF5ACC" w:rsidP="00DD6F5C">
      <w:pPr>
        <w:rPr>
          <w:lang w:val="es-ES"/>
        </w:rPr>
      </w:pPr>
      <w:r>
        <w:rPr>
          <w:lang w:val="es-ES"/>
        </w:rPr>
        <w:lastRenderedPageBreak/>
        <w:t xml:space="preserve">Lo que hace un total de 112 m2 de suelo radiante </w:t>
      </w:r>
      <w:r w:rsidR="001607D3">
        <w:rPr>
          <w:lang w:val="es-ES"/>
        </w:rPr>
        <w:t xml:space="preserve">en la </w:t>
      </w:r>
      <w:r>
        <w:rPr>
          <w:lang w:val="es-ES"/>
        </w:rPr>
        <w:t>planta baja y 40 m2 de superficie en la planta primera con radiadores.</w:t>
      </w:r>
    </w:p>
    <w:p w14:paraId="43CF0D41" w14:textId="77777777" w:rsidR="00FF5ACC" w:rsidRDefault="00FF5ACC" w:rsidP="00DD6F5C">
      <w:pPr>
        <w:rPr>
          <w:lang w:val="es-ES"/>
        </w:rPr>
      </w:pPr>
      <w:r>
        <w:rPr>
          <w:lang w:val="es-ES"/>
        </w:rPr>
        <w:t xml:space="preserve">Debido a las elevadas facturas de gas y a la obsolescencia de la caldera, aprovechando la obra que se iba a acometer de ampliación, se decide cambiar la caldera y adaptar la sala de máquinas para el </w:t>
      </w:r>
      <w:proofErr w:type="spellStart"/>
      <w:r>
        <w:rPr>
          <w:lang w:val="es-ES"/>
        </w:rPr>
        <w:t>hidrokit</w:t>
      </w:r>
      <w:proofErr w:type="spellEnd"/>
      <w:r>
        <w:rPr>
          <w:lang w:val="es-ES"/>
        </w:rPr>
        <w:t xml:space="preserve"> de la aerotermia así como los elementos </w:t>
      </w:r>
      <w:proofErr w:type="spellStart"/>
      <w:r>
        <w:rPr>
          <w:lang w:val="es-ES"/>
        </w:rPr>
        <w:t>hidraúlicos</w:t>
      </w:r>
      <w:proofErr w:type="spellEnd"/>
      <w:r>
        <w:rPr>
          <w:lang w:val="es-ES"/>
        </w:rPr>
        <w:t xml:space="preserve"> auxiliares necesarios para la adaptación.</w:t>
      </w:r>
    </w:p>
    <w:p w14:paraId="26D43C44" w14:textId="77777777" w:rsidR="00FF5ACC" w:rsidRDefault="00FF5ACC" w:rsidP="00DD6F5C">
      <w:pPr>
        <w:rPr>
          <w:lang w:val="es-ES"/>
        </w:rPr>
      </w:pPr>
      <w:r>
        <w:rPr>
          <w:lang w:val="es-ES"/>
        </w:rPr>
        <w:t>La unidad exterior se ubica en el garaje abierto para garantizar una correcta ventilación de la misma.</w:t>
      </w:r>
    </w:p>
    <w:p w14:paraId="50669581" w14:textId="77B2D395" w:rsidR="00DD6F5C" w:rsidRDefault="00FF5ACC" w:rsidP="00DD6F5C">
      <w:pPr>
        <w:rPr>
          <w:lang w:val="es-ES"/>
        </w:rPr>
      </w:pPr>
      <w:r>
        <w:rPr>
          <w:lang w:val="es-ES"/>
        </w:rPr>
        <w:t>Se optó por un sistema de Aerotermia</w:t>
      </w:r>
      <w:r w:rsidR="00945AEF">
        <w:rPr>
          <w:lang w:val="es-ES"/>
        </w:rPr>
        <w:t xml:space="preserve">, Modelo </w:t>
      </w:r>
      <w:proofErr w:type="spellStart"/>
      <w:r w:rsidR="00945AEF">
        <w:rPr>
          <w:lang w:val="es-ES"/>
        </w:rPr>
        <w:t>Altherma</w:t>
      </w:r>
      <w:proofErr w:type="spellEnd"/>
      <w:r w:rsidR="00945AEF">
        <w:rPr>
          <w:lang w:val="es-ES"/>
        </w:rPr>
        <w:t xml:space="preserve"> 3 de R32, como sistema de producción de Agua Caliente Sanitaria y climatización en sustitución de la caldera de gas debido a </w:t>
      </w:r>
      <w:r>
        <w:rPr>
          <w:lang w:val="es-ES"/>
        </w:rPr>
        <w:t xml:space="preserve">la mayor superficie </w:t>
      </w:r>
      <w:r w:rsidR="00945AEF">
        <w:rPr>
          <w:lang w:val="es-ES"/>
        </w:rPr>
        <w:t>y zona de mayor uso de la casa tenía Suelo radiante, sabiendo que para dicho elemento emisor las bombas de calor alcanzan su máxima eficiencia, no perjudicando mucho la zona de radiadores ya que, además que se utiliza esporádicamente, los radiadores al ser de aluminio, cuando estos funcionen será por debajo de los 50ºC de impulsión de agua, ya que se jugará con la inercia térmica de la instalación.</w:t>
      </w:r>
    </w:p>
    <w:p w14:paraId="02A0982F" w14:textId="619BE8FE" w:rsidR="00945AEF" w:rsidRDefault="00945AEF" w:rsidP="00DD6F5C">
      <w:pPr>
        <w:rPr>
          <w:lang w:val="es-ES"/>
        </w:rPr>
      </w:pPr>
      <w:r>
        <w:rPr>
          <w:lang w:val="es-ES"/>
        </w:rPr>
        <w:t>Además se podrá utilizar la bomba de calor en verano en modo frío para dar Suelo Refrescante, dando valor añadido y co</w:t>
      </w:r>
      <w:r w:rsidR="006D3795">
        <w:rPr>
          <w:lang w:val="es-ES"/>
        </w:rPr>
        <w:t>n</w:t>
      </w:r>
      <w:r>
        <w:rPr>
          <w:lang w:val="es-ES"/>
        </w:rPr>
        <w:t>fort al inmueble</w:t>
      </w:r>
      <w:r w:rsidR="006D3795">
        <w:rPr>
          <w:lang w:val="es-ES"/>
        </w:rPr>
        <w:t>.</w:t>
      </w:r>
    </w:p>
    <w:p w14:paraId="1A84ACDB" w14:textId="2C573C82" w:rsidR="00E85300" w:rsidRPr="006D3795" w:rsidRDefault="00DD6F5C" w:rsidP="00E85300">
      <w:pPr>
        <w:pStyle w:val="Prrafodelista"/>
        <w:numPr>
          <w:ilvl w:val="0"/>
          <w:numId w:val="1"/>
        </w:numPr>
        <w:rPr>
          <w:lang w:val="es-ES"/>
        </w:rPr>
      </w:pPr>
      <w:r>
        <w:rPr>
          <w:lang w:val="es-ES"/>
        </w:rPr>
        <w:t>EQUIPOS INSTALADOS</w:t>
      </w:r>
    </w:p>
    <w:p w14:paraId="2AD9231E" w14:textId="6D819AC6" w:rsidR="00E85300" w:rsidRPr="006D3795" w:rsidRDefault="00E85300" w:rsidP="00E85300">
      <w:pPr>
        <w:rPr>
          <w:lang w:val="es-ES"/>
        </w:rPr>
      </w:pPr>
      <w:r>
        <w:rPr>
          <w:lang w:val="es-ES"/>
        </w:rPr>
        <w:t xml:space="preserve">Bomba de calor de Aerotermia, Modelo </w:t>
      </w:r>
      <w:proofErr w:type="spellStart"/>
      <w:r>
        <w:rPr>
          <w:lang w:val="es-ES"/>
        </w:rPr>
        <w:t>Altherma</w:t>
      </w:r>
      <w:proofErr w:type="spellEnd"/>
      <w:r>
        <w:rPr>
          <w:lang w:val="es-ES"/>
        </w:rPr>
        <w:t xml:space="preserve"> 3 de R32, </w:t>
      </w:r>
      <w:proofErr w:type="spellStart"/>
      <w:r w:rsidR="006D3795">
        <w:rPr>
          <w:lang w:val="es-ES"/>
        </w:rPr>
        <w:t>Hidrosplit</w:t>
      </w:r>
      <w:proofErr w:type="spellEnd"/>
      <w:r w:rsidR="006D3795">
        <w:rPr>
          <w:lang w:val="es-ES"/>
        </w:rPr>
        <w:t xml:space="preserve">, modelo unidad exterior </w:t>
      </w:r>
      <w:r w:rsidR="006D3795" w:rsidRPr="006D3795">
        <w:rPr>
          <w:lang w:val="es-ES"/>
        </w:rPr>
        <w:t xml:space="preserve">EPGA14DV7 </w:t>
      </w:r>
      <w:r w:rsidR="006D3795">
        <w:rPr>
          <w:lang w:val="es-ES"/>
        </w:rPr>
        <w:t xml:space="preserve">y modelo unidad interior, </w:t>
      </w:r>
      <w:proofErr w:type="spellStart"/>
      <w:r w:rsidR="006D3795">
        <w:rPr>
          <w:lang w:val="es-ES"/>
        </w:rPr>
        <w:t>Hidrokit</w:t>
      </w:r>
      <w:proofErr w:type="spellEnd"/>
      <w:r w:rsidR="006D3795">
        <w:rPr>
          <w:lang w:val="es-ES"/>
        </w:rPr>
        <w:t xml:space="preserve"> con depósito integrado de 180 L</w:t>
      </w:r>
      <w:r>
        <w:rPr>
          <w:lang w:val="es-ES"/>
        </w:rPr>
        <w:t>,</w:t>
      </w:r>
      <w:r w:rsidR="006D3795">
        <w:rPr>
          <w:lang w:val="es-ES"/>
        </w:rPr>
        <w:t xml:space="preserve"> modelo </w:t>
      </w:r>
      <w:r w:rsidR="006D3795" w:rsidRPr="006D3795">
        <w:rPr>
          <w:lang w:val="es-ES"/>
        </w:rPr>
        <w:t>EAVX16S18D6V7</w:t>
      </w:r>
      <w:r w:rsidR="006D3795">
        <w:rPr>
          <w:lang w:val="es-ES"/>
        </w:rPr>
        <w:t>.</w:t>
      </w:r>
    </w:p>
    <w:p w14:paraId="50F462EB" w14:textId="6FDA4FB4" w:rsidR="00DD6F5C" w:rsidRDefault="00DD6F5C" w:rsidP="00DD6F5C">
      <w:pPr>
        <w:pStyle w:val="Prrafodelista"/>
        <w:numPr>
          <w:ilvl w:val="0"/>
          <w:numId w:val="1"/>
        </w:numPr>
        <w:rPr>
          <w:lang w:val="es-ES"/>
        </w:rPr>
      </w:pPr>
      <w:r>
        <w:rPr>
          <w:lang w:val="es-ES"/>
        </w:rPr>
        <w:t>SINGULARIDAD DEL PROYECTO. DIFERENCIACIÓN</w:t>
      </w:r>
    </w:p>
    <w:p w14:paraId="0523365D" w14:textId="1BA51175" w:rsidR="00AF21BD" w:rsidRDefault="00AF21BD" w:rsidP="00AF21BD">
      <w:pPr>
        <w:rPr>
          <w:lang w:val="es-ES"/>
        </w:rPr>
      </w:pPr>
      <w:r>
        <w:rPr>
          <w:lang w:val="es-ES"/>
        </w:rPr>
        <w:t>Se sustituye la caldera de gas</w:t>
      </w:r>
      <w:r w:rsidR="005A7174">
        <w:rPr>
          <w:lang w:val="es-ES"/>
        </w:rPr>
        <w:t xml:space="preserve"> de 1990</w:t>
      </w:r>
      <w:r>
        <w:rPr>
          <w:lang w:val="es-ES"/>
        </w:rPr>
        <w:t xml:space="preserve"> por sistema de aerotermia y se adapta toda la instalación </w:t>
      </w:r>
      <w:proofErr w:type="spellStart"/>
      <w:r>
        <w:rPr>
          <w:lang w:val="es-ES"/>
        </w:rPr>
        <w:t>hidraúlica</w:t>
      </w:r>
      <w:proofErr w:type="spellEnd"/>
      <w:r>
        <w:rPr>
          <w:lang w:val="es-ES"/>
        </w:rPr>
        <w:t xml:space="preserve"> mediante una válvula de mezcla de manera que a cada elemento emisor le llegue el agua a su temperatura de trabajo, 35ºC para suelo radiante y 50ºC para radiadores.</w:t>
      </w:r>
    </w:p>
    <w:p w14:paraId="3DF0751B" w14:textId="1D3BF681" w:rsidR="00AF21BD" w:rsidRPr="00AF21BD" w:rsidRDefault="00AF21BD" w:rsidP="00AF21BD">
      <w:pPr>
        <w:rPr>
          <w:lang w:val="es-ES"/>
        </w:rPr>
      </w:pPr>
      <w:r>
        <w:rPr>
          <w:lang w:val="es-ES"/>
        </w:rPr>
        <w:t xml:space="preserve">Se plantea </w:t>
      </w:r>
      <w:r w:rsidRPr="00AF21BD">
        <w:rPr>
          <w:lang w:val="es-ES"/>
        </w:rPr>
        <w:t xml:space="preserve">Sistema </w:t>
      </w:r>
      <w:proofErr w:type="spellStart"/>
      <w:r w:rsidRPr="00AF21BD">
        <w:rPr>
          <w:lang w:val="es-ES"/>
        </w:rPr>
        <w:t>Hidrosplit</w:t>
      </w:r>
      <w:proofErr w:type="spellEnd"/>
      <w:r w:rsidRPr="00AF21BD">
        <w:rPr>
          <w:lang w:val="es-ES"/>
        </w:rPr>
        <w:t xml:space="preserve">, </w:t>
      </w:r>
      <w:r>
        <w:rPr>
          <w:lang w:val="es-ES"/>
        </w:rPr>
        <w:t xml:space="preserve">esto es, la </w:t>
      </w:r>
      <w:r w:rsidRPr="00AF21BD">
        <w:rPr>
          <w:lang w:val="es-ES"/>
        </w:rPr>
        <w:t xml:space="preserve">interconexión de unidad interior con </w:t>
      </w:r>
      <w:r>
        <w:rPr>
          <w:lang w:val="es-ES"/>
        </w:rPr>
        <w:t xml:space="preserve">su </w:t>
      </w:r>
      <w:r w:rsidRPr="00AF21BD">
        <w:rPr>
          <w:lang w:val="es-ES"/>
        </w:rPr>
        <w:t xml:space="preserve">exterior </w:t>
      </w:r>
      <w:r>
        <w:rPr>
          <w:lang w:val="es-ES"/>
        </w:rPr>
        <w:t xml:space="preserve">es </w:t>
      </w:r>
      <w:proofErr w:type="spellStart"/>
      <w:r w:rsidRPr="00AF21BD">
        <w:rPr>
          <w:lang w:val="es-ES"/>
        </w:rPr>
        <w:t>hidraúlica</w:t>
      </w:r>
      <w:proofErr w:type="spellEnd"/>
      <w:r w:rsidRPr="00AF21BD">
        <w:rPr>
          <w:lang w:val="es-ES"/>
        </w:rPr>
        <w:t>, asegurando no entre el refrigerante en la vivienda en caso de fuga</w:t>
      </w:r>
      <w:r>
        <w:rPr>
          <w:lang w:val="es-ES"/>
        </w:rPr>
        <w:t>.</w:t>
      </w:r>
    </w:p>
    <w:p w14:paraId="54EA511A" w14:textId="108C8D5B" w:rsidR="00DD6F5C" w:rsidRDefault="00DD6F5C" w:rsidP="00DD6F5C">
      <w:pPr>
        <w:pStyle w:val="Prrafodelista"/>
        <w:numPr>
          <w:ilvl w:val="0"/>
          <w:numId w:val="1"/>
        </w:numPr>
        <w:rPr>
          <w:lang w:val="es-ES"/>
        </w:rPr>
      </w:pPr>
      <w:r>
        <w:rPr>
          <w:lang w:val="es-ES"/>
        </w:rPr>
        <w:t xml:space="preserve">VENTAJAS DE UTILIZAR EQUIPOS </w:t>
      </w:r>
      <w:r w:rsidRPr="00DD6F5C">
        <w:rPr>
          <w:lang w:val="es-ES"/>
        </w:rPr>
        <w:t>D</w:t>
      </w:r>
      <w:r>
        <w:rPr>
          <w:lang w:val="es-ES"/>
        </w:rPr>
        <w:t>AIKIN</w:t>
      </w:r>
    </w:p>
    <w:p w14:paraId="715DAB25" w14:textId="6F2A9899" w:rsidR="009D73CE" w:rsidRDefault="009D73CE" w:rsidP="009D73CE">
      <w:pPr>
        <w:rPr>
          <w:lang w:val="es-ES"/>
        </w:rPr>
      </w:pPr>
      <w:r>
        <w:rPr>
          <w:lang w:val="es-ES"/>
        </w:rPr>
        <w:t>Fiabilidad</w:t>
      </w:r>
    </w:p>
    <w:p w14:paraId="6C9F9DE7" w14:textId="3BD7ACBA" w:rsidR="009D73CE" w:rsidRDefault="009D73CE" w:rsidP="009D73CE">
      <w:pPr>
        <w:rPr>
          <w:lang w:val="es-ES"/>
        </w:rPr>
      </w:pPr>
      <w:r>
        <w:rPr>
          <w:lang w:val="es-ES"/>
        </w:rPr>
        <w:t>Bajo nivel sonoro</w:t>
      </w:r>
    </w:p>
    <w:p w14:paraId="0EB58E90" w14:textId="6161A1BE" w:rsidR="009D73CE" w:rsidRDefault="009D73CE" w:rsidP="009D73CE">
      <w:pPr>
        <w:rPr>
          <w:lang w:val="es-ES"/>
        </w:rPr>
      </w:pPr>
      <w:r>
        <w:rPr>
          <w:lang w:val="es-ES"/>
        </w:rPr>
        <w:t>Alta calidad de servicio Postventa y Preventa</w:t>
      </w:r>
    </w:p>
    <w:p w14:paraId="451794FD" w14:textId="0DB349C6" w:rsidR="009D73CE" w:rsidRDefault="009D73CE" w:rsidP="009D73CE">
      <w:pPr>
        <w:rPr>
          <w:lang w:val="es-ES"/>
        </w:rPr>
      </w:pPr>
      <w:r>
        <w:rPr>
          <w:lang w:val="es-ES"/>
        </w:rPr>
        <w:t>Alta eficiencia energética</w:t>
      </w:r>
    </w:p>
    <w:p w14:paraId="5C69173E" w14:textId="4BE17B4E" w:rsidR="009D73CE" w:rsidRDefault="009D73CE" w:rsidP="009D73CE">
      <w:pPr>
        <w:rPr>
          <w:lang w:val="es-ES"/>
        </w:rPr>
      </w:pPr>
      <w:r>
        <w:rPr>
          <w:lang w:val="es-ES"/>
        </w:rPr>
        <w:t>Refrigerantes ecológicos, con bajo PCA, como el R32</w:t>
      </w:r>
    </w:p>
    <w:p w14:paraId="5764BE42" w14:textId="43C8E46E" w:rsidR="00AF21BD" w:rsidRDefault="00AF21BD" w:rsidP="009D73CE">
      <w:pPr>
        <w:rPr>
          <w:lang w:val="es-ES"/>
        </w:rPr>
      </w:pPr>
      <w:proofErr w:type="spellStart"/>
      <w:r>
        <w:rPr>
          <w:lang w:val="es-ES"/>
        </w:rPr>
        <w:lastRenderedPageBreak/>
        <w:t>Integrabilidad</w:t>
      </w:r>
      <w:proofErr w:type="spellEnd"/>
    </w:p>
    <w:p w14:paraId="675DF003" w14:textId="0F729703" w:rsidR="009D73CE" w:rsidRPr="009D73CE" w:rsidRDefault="009D73CE" w:rsidP="009D73CE">
      <w:pPr>
        <w:rPr>
          <w:lang w:val="es-ES"/>
        </w:rPr>
      </w:pPr>
      <w:r>
        <w:rPr>
          <w:lang w:val="es-ES"/>
        </w:rPr>
        <w:t>Imagen de marca</w:t>
      </w:r>
    </w:p>
    <w:p w14:paraId="51D34D7A" w14:textId="1654801A" w:rsidR="00DD6F5C" w:rsidRDefault="00DD6F5C" w:rsidP="00DD6F5C">
      <w:pPr>
        <w:pStyle w:val="Prrafodelista"/>
        <w:numPr>
          <w:ilvl w:val="0"/>
          <w:numId w:val="1"/>
        </w:numPr>
        <w:rPr>
          <w:lang w:val="es-ES"/>
        </w:rPr>
      </w:pPr>
      <w:r>
        <w:rPr>
          <w:lang w:val="es-ES"/>
        </w:rPr>
        <w:t>CERTIFICACIÓN</w:t>
      </w:r>
    </w:p>
    <w:p w14:paraId="44E17648" w14:textId="4F3C7950" w:rsidR="009D73CE" w:rsidRPr="009D73CE" w:rsidRDefault="00AF21BD" w:rsidP="009D73CE">
      <w:pPr>
        <w:rPr>
          <w:lang w:val="es-ES"/>
        </w:rPr>
      </w:pPr>
      <w:r>
        <w:rPr>
          <w:lang w:val="es-ES"/>
        </w:rPr>
        <w:t>No procede</w:t>
      </w:r>
    </w:p>
    <w:sectPr w:rsidR="009D73CE" w:rsidRPr="009D73C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D236E"/>
    <w:multiLevelType w:val="hybridMultilevel"/>
    <w:tmpl w:val="041ACCFE"/>
    <w:lvl w:ilvl="0" w:tplc="AC70BD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296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5C"/>
    <w:rsid w:val="0015342D"/>
    <w:rsid w:val="001607D3"/>
    <w:rsid w:val="00220D55"/>
    <w:rsid w:val="00226B50"/>
    <w:rsid w:val="00290574"/>
    <w:rsid w:val="002E0EA8"/>
    <w:rsid w:val="0035092E"/>
    <w:rsid w:val="003D41F4"/>
    <w:rsid w:val="00514E4B"/>
    <w:rsid w:val="005A7174"/>
    <w:rsid w:val="005C6815"/>
    <w:rsid w:val="006D3795"/>
    <w:rsid w:val="0072348C"/>
    <w:rsid w:val="008056CE"/>
    <w:rsid w:val="008A7974"/>
    <w:rsid w:val="008D063A"/>
    <w:rsid w:val="008E088D"/>
    <w:rsid w:val="009073C4"/>
    <w:rsid w:val="00945AEF"/>
    <w:rsid w:val="00957286"/>
    <w:rsid w:val="0096337D"/>
    <w:rsid w:val="009D2FCA"/>
    <w:rsid w:val="009D73CE"/>
    <w:rsid w:val="00A00240"/>
    <w:rsid w:val="00A023BC"/>
    <w:rsid w:val="00A92369"/>
    <w:rsid w:val="00AF21BD"/>
    <w:rsid w:val="00B04384"/>
    <w:rsid w:val="00B20EC4"/>
    <w:rsid w:val="00C302DE"/>
    <w:rsid w:val="00CE6A9B"/>
    <w:rsid w:val="00D36B2A"/>
    <w:rsid w:val="00D43E5E"/>
    <w:rsid w:val="00D94E53"/>
    <w:rsid w:val="00DD6F5C"/>
    <w:rsid w:val="00E85300"/>
    <w:rsid w:val="00E939DB"/>
    <w:rsid w:val="00EB3605"/>
    <w:rsid w:val="00EE4B31"/>
    <w:rsid w:val="00F72C5C"/>
    <w:rsid w:val="00FF5A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604E"/>
  <w15:chartTrackingRefBased/>
  <w15:docId w15:val="{6B365583-AADD-4153-BA29-AD8F6AE6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6F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D6F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D6F5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D6F5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D6F5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D6F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6F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6F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6F5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6F5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D6F5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D6F5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D6F5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D6F5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D6F5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6F5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6F5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6F5C"/>
    <w:rPr>
      <w:rFonts w:eastAsiaTheme="majorEastAsia" w:cstheme="majorBidi"/>
      <w:color w:val="272727" w:themeColor="text1" w:themeTint="D8"/>
    </w:rPr>
  </w:style>
  <w:style w:type="paragraph" w:styleId="Ttulo">
    <w:name w:val="Title"/>
    <w:basedOn w:val="Normal"/>
    <w:next w:val="Normal"/>
    <w:link w:val="TtuloCar"/>
    <w:uiPriority w:val="10"/>
    <w:qFormat/>
    <w:rsid w:val="00DD6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6F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6F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6F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6F5C"/>
    <w:pPr>
      <w:spacing w:before="160"/>
      <w:jc w:val="center"/>
    </w:pPr>
    <w:rPr>
      <w:i/>
      <w:iCs/>
      <w:color w:val="404040" w:themeColor="text1" w:themeTint="BF"/>
    </w:rPr>
  </w:style>
  <w:style w:type="character" w:customStyle="1" w:styleId="CitaCar">
    <w:name w:val="Cita Car"/>
    <w:basedOn w:val="Fuentedeprrafopredeter"/>
    <w:link w:val="Cita"/>
    <w:uiPriority w:val="29"/>
    <w:rsid w:val="00DD6F5C"/>
    <w:rPr>
      <w:i/>
      <w:iCs/>
      <w:color w:val="404040" w:themeColor="text1" w:themeTint="BF"/>
    </w:rPr>
  </w:style>
  <w:style w:type="paragraph" w:styleId="Prrafodelista">
    <w:name w:val="List Paragraph"/>
    <w:basedOn w:val="Normal"/>
    <w:uiPriority w:val="34"/>
    <w:qFormat/>
    <w:rsid w:val="00DD6F5C"/>
    <w:pPr>
      <w:ind w:left="720"/>
      <w:contextualSpacing/>
    </w:pPr>
  </w:style>
  <w:style w:type="character" w:styleId="nfasisintenso">
    <w:name w:val="Intense Emphasis"/>
    <w:basedOn w:val="Fuentedeprrafopredeter"/>
    <w:uiPriority w:val="21"/>
    <w:qFormat/>
    <w:rsid w:val="00DD6F5C"/>
    <w:rPr>
      <w:i/>
      <w:iCs/>
      <w:color w:val="2F5496" w:themeColor="accent1" w:themeShade="BF"/>
    </w:rPr>
  </w:style>
  <w:style w:type="paragraph" w:styleId="Citadestacada">
    <w:name w:val="Intense Quote"/>
    <w:basedOn w:val="Normal"/>
    <w:next w:val="Normal"/>
    <w:link w:val="CitadestacadaCar"/>
    <w:uiPriority w:val="30"/>
    <w:qFormat/>
    <w:rsid w:val="00DD6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D6F5C"/>
    <w:rPr>
      <w:i/>
      <w:iCs/>
      <w:color w:val="2F5496" w:themeColor="accent1" w:themeShade="BF"/>
    </w:rPr>
  </w:style>
  <w:style w:type="character" w:styleId="Referenciaintensa">
    <w:name w:val="Intense Reference"/>
    <w:basedOn w:val="Fuentedeprrafopredeter"/>
    <w:uiPriority w:val="32"/>
    <w:qFormat/>
    <w:rsid w:val="00DD6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Daikin Europe</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Vela Ayala</dc:creator>
  <cp:keywords/>
  <dc:description/>
  <cp:lastModifiedBy>Mercedes Vela Ayala</cp:lastModifiedBy>
  <cp:revision>12</cp:revision>
  <dcterms:created xsi:type="dcterms:W3CDTF">2025-06-20T10:44:00Z</dcterms:created>
  <dcterms:modified xsi:type="dcterms:W3CDTF">2025-06-24T14:27:00Z</dcterms:modified>
</cp:coreProperties>
</file>