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EBFC" w14:textId="77777777" w:rsidR="00AC4DA8" w:rsidRDefault="002D46DD">
      <w:pPr>
        <w:rPr>
          <w:b/>
          <w:sz w:val="28"/>
          <w:szCs w:val="28"/>
        </w:rPr>
      </w:pPr>
      <w:r w:rsidRPr="002D46DD">
        <w:rPr>
          <w:b/>
          <w:sz w:val="28"/>
          <w:szCs w:val="28"/>
        </w:rPr>
        <w:t xml:space="preserve">VIVIENDAS </w:t>
      </w:r>
      <w:r w:rsidR="0074578C">
        <w:rPr>
          <w:b/>
          <w:sz w:val="28"/>
          <w:szCs w:val="28"/>
        </w:rPr>
        <w:t>ARTURO SORIA</w:t>
      </w:r>
    </w:p>
    <w:p w14:paraId="06153071" w14:textId="77777777" w:rsidR="000B22AC" w:rsidRPr="000B22AC" w:rsidRDefault="000B22AC" w:rsidP="000B22AC">
      <w:pPr>
        <w:jc w:val="both"/>
      </w:pPr>
    </w:p>
    <w:p w14:paraId="5BC491FC" w14:textId="6A88CFA7" w:rsidR="000B22AC" w:rsidRPr="000B22AC" w:rsidRDefault="000B22AC" w:rsidP="000B22AC">
      <w:pPr>
        <w:jc w:val="both"/>
      </w:pPr>
      <w:r>
        <w:t>Localización</w:t>
      </w:r>
      <w:r w:rsidRPr="000B22AC">
        <w:t xml:space="preserve">: 224 Arturo Soria, Madrid </w:t>
      </w:r>
    </w:p>
    <w:p w14:paraId="1F21575A" w14:textId="1D932E2F" w:rsidR="000B22AC" w:rsidRPr="000B22AC" w:rsidRDefault="000B22AC" w:rsidP="000B22AC">
      <w:pPr>
        <w:jc w:val="both"/>
      </w:pPr>
      <w:r w:rsidRPr="000B22AC">
        <w:t>Client</w:t>
      </w:r>
      <w:r>
        <w:t>e</w:t>
      </w:r>
      <w:r w:rsidRPr="000B22AC">
        <w:t xml:space="preserve">: AKM Inversiones Inmobiliarias </w:t>
      </w:r>
    </w:p>
    <w:p w14:paraId="5D20D343" w14:textId="74FC85BC" w:rsidR="000B22AC" w:rsidRPr="000B22AC" w:rsidRDefault="000B22AC" w:rsidP="000B22AC">
      <w:pPr>
        <w:jc w:val="both"/>
      </w:pPr>
      <w:r>
        <w:t>Superficie</w:t>
      </w:r>
      <w:r w:rsidRPr="000B22AC">
        <w:t>: 2</w:t>
      </w:r>
      <w:r>
        <w:t>.</w:t>
      </w:r>
      <w:r w:rsidRPr="000B22AC">
        <w:t xml:space="preserve">000 </w:t>
      </w:r>
      <w:r>
        <w:t>m2</w:t>
      </w:r>
      <w:r w:rsidRPr="000B22AC">
        <w:t xml:space="preserve"> </w:t>
      </w:r>
    </w:p>
    <w:p w14:paraId="4F559AB0" w14:textId="0C4E8DE4" w:rsidR="000B22AC" w:rsidRPr="000B22AC" w:rsidRDefault="000B22AC" w:rsidP="000B22AC">
      <w:pPr>
        <w:jc w:val="both"/>
      </w:pPr>
      <w:proofErr w:type="spellStart"/>
      <w:r w:rsidRPr="000B22AC">
        <w:t>N</w:t>
      </w:r>
      <w:r>
        <w:t>º</w:t>
      </w:r>
      <w:proofErr w:type="spellEnd"/>
      <w:r w:rsidRPr="000B22AC">
        <w:t xml:space="preserve"> </w:t>
      </w:r>
      <w:r>
        <w:t>de</w:t>
      </w:r>
      <w:r w:rsidRPr="000B22AC">
        <w:t xml:space="preserve"> </w:t>
      </w:r>
      <w:proofErr w:type="spellStart"/>
      <w:r w:rsidRPr="000B22AC">
        <w:t>Apartment</w:t>
      </w:r>
      <w:r>
        <w:t>o</w:t>
      </w:r>
      <w:r w:rsidRPr="000B22AC">
        <w:t>s</w:t>
      </w:r>
      <w:proofErr w:type="spellEnd"/>
      <w:r w:rsidRPr="000B22AC">
        <w:t xml:space="preserve">: 14 </w:t>
      </w:r>
    </w:p>
    <w:p w14:paraId="30C76F3E" w14:textId="10BD3024" w:rsidR="000B22AC" w:rsidRPr="000B22AC" w:rsidRDefault="000B22AC" w:rsidP="000B22AC">
      <w:pPr>
        <w:jc w:val="both"/>
      </w:pPr>
      <w:r>
        <w:t>Fecha de finalización</w:t>
      </w:r>
      <w:r w:rsidRPr="000B22AC">
        <w:t>: 2025</w:t>
      </w:r>
    </w:p>
    <w:p w14:paraId="134ED5E3" w14:textId="77777777" w:rsidR="000B22AC" w:rsidRDefault="000B22AC">
      <w:pPr>
        <w:rPr>
          <w:b/>
          <w:sz w:val="28"/>
          <w:szCs w:val="28"/>
        </w:rPr>
      </w:pPr>
    </w:p>
    <w:p w14:paraId="5590BE8E" w14:textId="77777777" w:rsidR="0074578C" w:rsidRDefault="0074578C" w:rsidP="0074578C">
      <w:pPr>
        <w:jc w:val="both"/>
      </w:pPr>
      <w:r>
        <w:t xml:space="preserve">La parcela está ubicada en la calle Arturo Soria, 224 y pertenece al distrito de Ciudad Lineal de Madrid. Cuenta con una superficie (según Catastro) de 1.321 metros y una forma rectangular con frente de menor anchura en su alineación con la calle Arturo Soria. </w:t>
      </w:r>
    </w:p>
    <w:p w14:paraId="66F788FE" w14:textId="77777777" w:rsidR="0074578C" w:rsidRDefault="0074578C" w:rsidP="0074578C">
      <w:pPr>
        <w:jc w:val="both"/>
      </w:pPr>
      <w:r>
        <w:t>Para dar cumplimiento a las condiciones estéticas de la Normativa, dada la geometría alargada de la parcela, se plantean dos cuerpos de edificación independiente retranqueados de las parcelas medianeras, liberando un espacio central ajardinado donde se dispone de una piscina comunitaria.</w:t>
      </w:r>
    </w:p>
    <w:p w14:paraId="414F57BB" w14:textId="77777777" w:rsidR="0074578C" w:rsidRDefault="0074578C" w:rsidP="0074578C">
      <w:pPr>
        <w:jc w:val="both"/>
      </w:pPr>
      <w:r>
        <w:t xml:space="preserve">Los edificios constan de cuatro plantas y un único núcleo de comunicación (escalera y ascensor) con dos viviendas por planta, salvo en planta baja, en la que hay una única vivienda y un amplio soportal orientado a la zona libre comunitaria que da acceso a cada uno de los dos portales. </w:t>
      </w:r>
    </w:p>
    <w:p w14:paraId="1BE58A83" w14:textId="77777777" w:rsidR="0074578C" w:rsidRDefault="0074578C" w:rsidP="0074578C">
      <w:pPr>
        <w:jc w:val="both"/>
      </w:pPr>
      <w:r>
        <w:t>Las 14 viviendas, 7 por bloque, son todas idénticas de 2 dormitorios y superficies ajustadas, pero cuentan con amplios espacios exteriores, ya sea en planta baja, como jardín, en cubierta o a nivel de planta mediante terrazas no coincidentes por plantas para que no computen edificabilidad.</w:t>
      </w:r>
    </w:p>
    <w:p w14:paraId="4FFF7471" w14:textId="77777777" w:rsidR="0074578C" w:rsidRDefault="0074578C" w:rsidP="0074578C">
      <w:pPr>
        <w:jc w:val="both"/>
      </w:pPr>
      <w:r>
        <w:t xml:space="preserve">Constan de vestíbulo, cocina conectada con el salón, dormitorio principal con vestidor y baño en suite y un segundo dormitorio y baño. Todas las viviendas disponen de espacio de tendedero, salvo las de planta baja. </w:t>
      </w:r>
    </w:p>
    <w:p w14:paraId="1622FD60" w14:textId="77777777" w:rsidR="0074578C" w:rsidRDefault="0074578C" w:rsidP="0074578C">
      <w:pPr>
        <w:jc w:val="both"/>
      </w:pPr>
      <w:r>
        <w:t>La forma y disposición de los bloques permiten que todas las viviendas tengan tres orientaciones, con preferencia a la sur en salones y terrazas.</w:t>
      </w:r>
    </w:p>
    <w:p w14:paraId="575F1C0C" w14:textId="77777777" w:rsidR="0074578C" w:rsidRDefault="0074578C" w:rsidP="0074578C">
      <w:pPr>
        <w:jc w:val="both"/>
      </w:pPr>
      <w:r>
        <w:t>La urbanización se ajardinará en su mayor parte y podrá disponer de árboles de gran porte hacia el sur, en la zona no ocupada por la edificación bajo rasante.</w:t>
      </w:r>
    </w:p>
    <w:p w14:paraId="76C3DFD5" w14:textId="77777777" w:rsidR="0074578C" w:rsidRDefault="0074578C" w:rsidP="0074578C">
      <w:pPr>
        <w:jc w:val="both"/>
      </w:pPr>
      <w:r>
        <w:t>Al sótano se accede a través de una rampa ubicada junto al lindero sur y se han previsto dos plazas de aparcamiento por vivienda, 28 en total, y un trastero. Se plantean dos escaleras de comunicación que acceden directamente al exterior, en la zona del soportal.</w:t>
      </w:r>
    </w:p>
    <w:p w14:paraId="536EE8A9" w14:textId="77777777" w:rsidR="0074578C" w:rsidRDefault="0074578C" w:rsidP="0074578C">
      <w:pPr>
        <w:jc w:val="both"/>
      </w:pPr>
      <w:r>
        <w:t>A nivel arquitectónico, se plantea una imagen moderna y limpia mediante prefabricados de hormigón blanco o piedra natural, y grandes ventanales protegidos por pérgolas u otros elementos.</w:t>
      </w:r>
    </w:p>
    <w:p w14:paraId="60E08604" w14:textId="77777777" w:rsidR="0074578C" w:rsidRDefault="0074578C" w:rsidP="0074578C">
      <w:pPr>
        <w:jc w:val="both"/>
      </w:pPr>
      <w:r w:rsidRPr="006F4B7A">
        <w:t xml:space="preserve">La calle de Arturo Soria es el eje principal del distrito </w:t>
      </w:r>
      <w:hyperlink r:id="rId4" w:tooltip="Madrid" w:history="1">
        <w:r w:rsidRPr="006F4B7A">
          <w:t>madrileño</w:t>
        </w:r>
      </w:hyperlink>
      <w:r w:rsidRPr="006F4B7A">
        <w:t xml:space="preserve"> de </w:t>
      </w:r>
      <w:hyperlink r:id="rId5" w:tooltip="Ciudad Lineal" w:history="1">
        <w:r w:rsidRPr="006F4B7A">
          <w:t>Ciudad Lineal</w:t>
        </w:r>
      </w:hyperlink>
      <w:r w:rsidRPr="006F4B7A">
        <w:t xml:space="preserve">. </w:t>
      </w:r>
    </w:p>
    <w:p w14:paraId="20823381" w14:textId="77777777" w:rsidR="0074578C" w:rsidRDefault="0074578C" w:rsidP="0074578C">
      <w:pPr>
        <w:jc w:val="both"/>
      </w:pPr>
      <w:r w:rsidRPr="006F4B7A">
        <w:lastRenderedPageBreak/>
        <w:t xml:space="preserve">Lleva el nombre del geómetra y urbanista español </w:t>
      </w:r>
      <w:hyperlink r:id="rId6" w:tooltip="Arturo Soria" w:history="1">
        <w:r w:rsidRPr="006F4B7A">
          <w:t>Arturo Soria</w:t>
        </w:r>
      </w:hyperlink>
      <w:r w:rsidRPr="006F4B7A">
        <w:t xml:space="preserve">, impulsor de la idea de una </w:t>
      </w:r>
      <w:hyperlink r:id="rId7" w:tooltip="Ciudad lineal (urbanismo)" w:history="1">
        <w:r w:rsidRPr="006F4B7A">
          <w:t>ciudad lineal</w:t>
        </w:r>
      </w:hyperlink>
      <w:r w:rsidRPr="006F4B7A">
        <w:t xml:space="preserve">. Sus casi 6 km de longitud discurren en dirección sur norte por la zona nororiental de Madrid, uniendo los distritos de </w:t>
      </w:r>
      <w:hyperlink r:id="rId8" w:tooltip="San Blas-Canillejas" w:history="1">
        <w:r w:rsidRPr="006F4B7A">
          <w:t>San Blas-Canillejas</w:t>
        </w:r>
      </w:hyperlink>
      <w:r w:rsidRPr="006F4B7A">
        <w:t xml:space="preserve"> con </w:t>
      </w:r>
      <w:hyperlink r:id="rId9" w:tooltip="Hortaleza" w:history="1">
        <w:r w:rsidRPr="006F4B7A">
          <w:t>Hortaleza</w:t>
        </w:r>
      </w:hyperlink>
      <w:r>
        <w:t>.</w:t>
      </w:r>
      <w:r w:rsidRPr="006F4B7A">
        <w:t xml:space="preserve"> </w:t>
      </w:r>
    </w:p>
    <w:sectPr w:rsidR="007457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SemiBold">
    <w:altName w:val="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DD"/>
    <w:rsid w:val="000B22AC"/>
    <w:rsid w:val="000F0510"/>
    <w:rsid w:val="002D46DD"/>
    <w:rsid w:val="005020C6"/>
    <w:rsid w:val="00675612"/>
    <w:rsid w:val="007306B7"/>
    <w:rsid w:val="0074578C"/>
    <w:rsid w:val="00AC4DA8"/>
    <w:rsid w:val="00B857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0A22"/>
  <w15:chartTrackingRefBased/>
  <w15:docId w15:val="{8254687C-18B0-4CD3-99DD-C3F2532B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5">
    <w:name w:val="Pa5"/>
    <w:basedOn w:val="Normal"/>
    <w:next w:val="Normal"/>
    <w:uiPriority w:val="99"/>
    <w:rsid w:val="002D46DD"/>
    <w:pPr>
      <w:autoSpaceDE w:val="0"/>
      <w:autoSpaceDN w:val="0"/>
      <w:adjustRightInd w:val="0"/>
      <w:spacing w:after="0" w:line="221" w:lineRule="atLeast"/>
    </w:pPr>
    <w:rPr>
      <w:rFonts w:ascii="Calibri" w:hAnsi="Calibri" w:cs="Times New Roman"/>
      <w:sz w:val="24"/>
      <w:szCs w:val="24"/>
    </w:rPr>
  </w:style>
  <w:style w:type="character" w:customStyle="1" w:styleId="A13">
    <w:name w:val="A13"/>
    <w:uiPriority w:val="99"/>
    <w:rsid w:val="002D46DD"/>
    <w:rPr>
      <w:rFonts w:cs="Calibri"/>
      <w:color w:val="000000"/>
    </w:rPr>
  </w:style>
  <w:style w:type="paragraph" w:customStyle="1" w:styleId="Default">
    <w:name w:val="Default"/>
    <w:rsid w:val="002D46DD"/>
    <w:pPr>
      <w:autoSpaceDE w:val="0"/>
      <w:autoSpaceDN w:val="0"/>
      <w:adjustRightInd w:val="0"/>
      <w:spacing w:after="0" w:line="240" w:lineRule="auto"/>
    </w:pPr>
    <w:rPr>
      <w:rFonts w:ascii="Calibri" w:hAnsi="Calibri" w:cs="Calibri"/>
      <w:color w:val="000000"/>
      <w:sz w:val="24"/>
      <w:szCs w:val="24"/>
    </w:rPr>
  </w:style>
  <w:style w:type="character" w:customStyle="1" w:styleId="A16">
    <w:name w:val="A16"/>
    <w:uiPriority w:val="99"/>
    <w:rsid w:val="000B22AC"/>
    <w:rPr>
      <w:rFonts w:cs="Lato SemiBold"/>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an_Blas-Canillejas" TargetMode="External"/><Relationship Id="rId3" Type="http://schemas.openxmlformats.org/officeDocument/2006/relationships/webSettings" Target="webSettings.xml"/><Relationship Id="rId7" Type="http://schemas.openxmlformats.org/officeDocument/2006/relationships/hyperlink" Target="https://es.wikipedia.org/wiki/Ciudad_lineal_(urbanism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Arturo_Soria" TargetMode="External"/><Relationship Id="rId11" Type="http://schemas.openxmlformats.org/officeDocument/2006/relationships/theme" Target="theme/theme1.xml"/><Relationship Id="rId5" Type="http://schemas.openxmlformats.org/officeDocument/2006/relationships/hyperlink" Target="https://es.wikipedia.org/wiki/Ciudad_Lineal" TargetMode="External"/><Relationship Id="rId10" Type="http://schemas.openxmlformats.org/officeDocument/2006/relationships/fontTable" Target="fontTable.xml"/><Relationship Id="rId4" Type="http://schemas.openxmlformats.org/officeDocument/2006/relationships/hyperlink" Target="https://es.wikipedia.org/wiki/Madrid" TargetMode="External"/><Relationship Id="rId9" Type="http://schemas.openxmlformats.org/officeDocument/2006/relationships/hyperlink" Target="https://es.wikipedia.org/wiki/Hortalez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477</Words>
  <Characters>2628</Characters>
  <Application>Microsoft Office Word</Application>
  <DocSecurity>0</DocSecurity>
  <Lines>21</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Lucía Rodríguez</dc:creator>
  <cp:keywords/>
  <dc:description/>
  <cp:lastModifiedBy>Irene Cassinello</cp:lastModifiedBy>
  <cp:revision>5</cp:revision>
  <dcterms:created xsi:type="dcterms:W3CDTF">2017-12-04T08:26:00Z</dcterms:created>
  <dcterms:modified xsi:type="dcterms:W3CDTF">2025-06-06T11:27:00Z</dcterms:modified>
</cp:coreProperties>
</file>