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C7" w:rsidRDefault="008809C7">
      <w:r>
        <w:t>Antetítulo: Universidad de Cádiz</w:t>
      </w:r>
    </w:p>
    <w:p w:rsidR="008809C7" w:rsidRDefault="003C075A" w:rsidP="008809C7">
      <w:r>
        <w:t xml:space="preserve">Título: Aulario </w:t>
      </w:r>
      <w:r w:rsidRPr="003C075A">
        <w:t>Carmelo García Barroso</w:t>
      </w:r>
      <w:r w:rsidR="008809C7" w:rsidRPr="008809C7">
        <w:t xml:space="preserve"> </w:t>
      </w:r>
    </w:p>
    <w:p w:rsidR="008809C7" w:rsidRDefault="008809C7" w:rsidP="008809C7"/>
    <w:p w:rsidR="008809C7" w:rsidRDefault="008809C7" w:rsidP="008809C7">
      <w:r>
        <w:t>Promotor: Universidad de Cádiz</w:t>
      </w:r>
    </w:p>
    <w:p w:rsidR="008809C7" w:rsidRDefault="008809C7" w:rsidP="008809C7">
      <w:r>
        <w:t>Construcción: 2025</w:t>
      </w:r>
    </w:p>
    <w:p w:rsidR="008809C7" w:rsidRDefault="008809C7" w:rsidP="008809C7">
      <w:r>
        <w:t>Superficie: 5.717,93 m2</w:t>
      </w:r>
    </w:p>
    <w:p w:rsidR="008809C7" w:rsidRDefault="008809C7" w:rsidP="008809C7">
      <w:r>
        <w:t>Inversión: 6.155.802 €</w:t>
      </w:r>
    </w:p>
    <w:p w:rsidR="008809C7" w:rsidRDefault="008809C7" w:rsidP="008809C7">
      <w:r>
        <w:t>Modalidad: Concurso. 1er. premio</w:t>
      </w:r>
    </w:p>
    <w:p w:rsidR="008809C7" w:rsidRDefault="008809C7"/>
    <w:p w:rsidR="008809C7" w:rsidRDefault="008809C7">
      <w:r>
        <w:t>Memoria:</w:t>
      </w:r>
    </w:p>
    <w:p w:rsidR="007C6793" w:rsidRPr="007C6793" w:rsidRDefault="007C6793" w:rsidP="007C6793">
      <w:r w:rsidRPr="007C6793">
        <w:t>El campus de Jerez dispone de una superficie aproximada de 10 hectáreas, de las cuales aproximadamente la mitad norte se encuentran completamente urbanizadas. El nuevo aulario viene a completar la apuesta de la UCA por el Campus de Jerez y la necesidad de dar respuestas al crecimiento de su actividad docente y científica.</w:t>
      </w:r>
    </w:p>
    <w:p w:rsidR="007C6793" w:rsidRPr="007C6793" w:rsidRDefault="007C6793" w:rsidP="007C6793">
      <w:r w:rsidRPr="007C6793">
        <w:t>La implantación del edificio se extiende a dos de las parcelas que se generan por la prolongación de la trama peatonal que organiza las circulaciones de todo el campus. Hemos planteado un edificio que se integra y da fortaleza a dicha trama, solapando la circulación principal del edificio con el eje peatonal, convirtiendo el vestíbulo general en parte del flujo de movimiento natural del campus.</w:t>
      </w:r>
    </w:p>
    <w:p w:rsidR="007C6793" w:rsidRPr="007C6793" w:rsidRDefault="007C6793" w:rsidP="007C6793">
      <w:r w:rsidRPr="007C6793">
        <w:t>El edificio sigue un esquema en peine con sus fachadas principales hacia el Sur y en menor medida hacia el Este, lo que favorece las condiciones de iluminación natural de las aulas. En cualquier caso cuentan con un sistema de protección solar mediante lamas fijas, horizontales hacia el Sur y verticales hacia el Este, lo que proporciona niveles uniformes de iluminación evitando la incidencia directa del sol sobre las fachadas.</w:t>
      </w:r>
    </w:p>
    <w:p w:rsidR="007C6793" w:rsidRPr="007C6793" w:rsidRDefault="007C6793" w:rsidP="007C6793">
      <w:r>
        <w:t>E</w:t>
      </w:r>
      <w:r w:rsidRPr="007C6793">
        <w:t>l diseño del edificio se basa principalmente en criterios de modularidad, racionalidad y sencillez de sus espacios, teniendo en cuenta ademá</w:t>
      </w:r>
      <w:r>
        <w:t>s que se trata de un edificio con una</w:t>
      </w:r>
      <w:bookmarkStart w:id="0" w:name="_GoBack"/>
      <w:bookmarkEnd w:id="0"/>
      <w:r w:rsidRPr="007C6793">
        <w:t xml:space="preserve"> elevada ocupación (3.155 personas según programa) por lo que los espacios libres deben tener un peso importante en la organización del edificio y su capacidad también para asumir los picos de ocupación que se puedan producir.</w:t>
      </w:r>
    </w:p>
    <w:p w:rsidR="007C6793" w:rsidRPr="007C6793" w:rsidRDefault="007C6793" w:rsidP="007C6793">
      <w:r w:rsidRPr="007C6793">
        <w:t>El edificio se estructura a partir de una circulación principal que es el vestíbulo en doble altura. Desde este espacio, prolongación del eje peatonal exterior, parten unas circulaciones secundaria</w:t>
      </w:r>
      <w:r>
        <w:t>s hacia cada bloque de aulas</w:t>
      </w:r>
      <w:r w:rsidRPr="007C6793">
        <w:t xml:space="preserve">. Tanto el vestíbulo como las circulaciones secundarias disponen de espacios en doble altura que favorecen la sensación de amplitud. El vestíbulo dispone de una iluminación cenital con lucernarios orientados hacia el sur, mientras que las galerías de los 3 bloques de aulas se abren hacia el norte, controlando el tamaño de los huecos, más abiertos en </w:t>
      </w:r>
      <w:proofErr w:type="gramStart"/>
      <w:r w:rsidRPr="007C6793">
        <w:t>planta baja y puntuales</w:t>
      </w:r>
      <w:proofErr w:type="gramEnd"/>
      <w:r w:rsidRPr="007C6793">
        <w:t xml:space="preserve"> en planta alta.</w:t>
      </w:r>
    </w:p>
    <w:p w:rsidR="00365E62" w:rsidRDefault="00365E62"/>
    <w:p w:rsidR="00365E62" w:rsidRDefault="00365E62"/>
    <w:p w:rsidR="006B1AED" w:rsidRDefault="006B1AED"/>
    <w:sectPr w:rsidR="006B1A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A5"/>
    <w:rsid w:val="00365E62"/>
    <w:rsid w:val="003C075A"/>
    <w:rsid w:val="004D789E"/>
    <w:rsid w:val="006B1AED"/>
    <w:rsid w:val="007C6793"/>
    <w:rsid w:val="007E0B7B"/>
    <w:rsid w:val="008809C7"/>
    <w:rsid w:val="008C6B13"/>
    <w:rsid w:val="00943882"/>
    <w:rsid w:val="00AC6C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9D5FE-1F7D-469A-8BA4-F7C89084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C075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B1A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3C075A"/>
    <w:rPr>
      <w:rFonts w:ascii="Times New Roman" w:eastAsia="Times New Roman" w:hAnsi="Times New Roman" w:cs="Times New Roman"/>
      <w:b/>
      <w:bCs/>
      <w:sz w:val="36"/>
      <w:szCs w:val="36"/>
      <w:lang w:eastAsia="es-ES"/>
    </w:rPr>
  </w:style>
  <w:style w:type="character" w:customStyle="1" w:styleId="strongunderline">
    <w:name w:val="strong_underline"/>
    <w:basedOn w:val="Fuentedeprrafopredeter"/>
    <w:rsid w:val="003C075A"/>
  </w:style>
  <w:style w:type="character" w:styleId="nfasis">
    <w:name w:val="Emphasis"/>
    <w:basedOn w:val="Fuentedeprrafopredeter"/>
    <w:uiPriority w:val="20"/>
    <w:qFormat/>
    <w:rsid w:val="003C0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7476">
      <w:bodyDiv w:val="1"/>
      <w:marLeft w:val="0"/>
      <w:marRight w:val="0"/>
      <w:marTop w:val="0"/>
      <w:marBottom w:val="0"/>
      <w:divBdr>
        <w:top w:val="none" w:sz="0" w:space="0" w:color="auto"/>
        <w:left w:val="none" w:sz="0" w:space="0" w:color="auto"/>
        <w:bottom w:val="none" w:sz="0" w:space="0" w:color="auto"/>
        <w:right w:val="none" w:sz="0" w:space="0" w:color="auto"/>
      </w:divBdr>
    </w:div>
    <w:div w:id="838471996">
      <w:bodyDiv w:val="1"/>
      <w:marLeft w:val="0"/>
      <w:marRight w:val="0"/>
      <w:marTop w:val="0"/>
      <w:marBottom w:val="0"/>
      <w:divBdr>
        <w:top w:val="none" w:sz="0" w:space="0" w:color="auto"/>
        <w:left w:val="none" w:sz="0" w:space="0" w:color="auto"/>
        <w:bottom w:val="none" w:sz="0" w:space="0" w:color="auto"/>
        <w:right w:val="none" w:sz="0" w:space="0" w:color="auto"/>
      </w:divBdr>
    </w:div>
    <w:div w:id="180507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Ildefonsa Rodríguez</dc:creator>
  <cp:keywords/>
  <dc:description/>
  <cp:lastModifiedBy>Ildefonsa Rodríguez</cp:lastModifiedBy>
  <cp:revision>3</cp:revision>
  <dcterms:created xsi:type="dcterms:W3CDTF">2025-05-02T09:49:00Z</dcterms:created>
  <dcterms:modified xsi:type="dcterms:W3CDTF">2025-05-09T07:05:00Z</dcterms:modified>
</cp:coreProperties>
</file>