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A10A" w14:textId="6DC2755A" w:rsidR="00F56558" w:rsidRPr="001E2368" w:rsidRDefault="005677BB" w:rsidP="00F56558">
      <w:pPr>
        <w:rPr>
          <w:rFonts w:ascii="Helvetica LT Light" w:hAnsi="Helvetica LT Light" w:cs="Calibri-Bold"/>
          <w:b/>
          <w:bCs/>
          <w:sz w:val="20"/>
          <w:szCs w:val="20"/>
        </w:rPr>
      </w:pPr>
      <w:r w:rsidRPr="001E2368">
        <w:rPr>
          <w:rFonts w:ascii="Helvetica LT Light" w:hAnsi="Helvetica LT Light" w:cs="Calibri-Bold"/>
          <w:b/>
          <w:bCs/>
          <w:sz w:val="20"/>
          <w:szCs w:val="20"/>
        </w:rPr>
        <w:t xml:space="preserve">Sede Central Oficinas </w:t>
      </w:r>
      <w:proofErr w:type="spellStart"/>
      <w:r w:rsidRPr="001E2368">
        <w:rPr>
          <w:rFonts w:ascii="Helvetica LT Light" w:hAnsi="Helvetica LT Light" w:cs="Calibri-Bold"/>
          <w:b/>
          <w:bCs/>
          <w:sz w:val="20"/>
          <w:szCs w:val="20"/>
        </w:rPr>
        <w:t>Avatel</w:t>
      </w:r>
      <w:proofErr w:type="spellEnd"/>
      <w:r w:rsidRPr="001E2368">
        <w:rPr>
          <w:rFonts w:ascii="Helvetica LT Light" w:hAnsi="Helvetica LT Light" w:cs="Calibri-Bold"/>
          <w:b/>
          <w:bCs/>
          <w:sz w:val="20"/>
          <w:szCs w:val="20"/>
        </w:rPr>
        <w:t xml:space="preserve"> Telecom</w:t>
      </w:r>
    </w:p>
    <w:p w14:paraId="5A04E56A" w14:textId="77777777" w:rsidR="001E2368" w:rsidRPr="001E2368" w:rsidRDefault="001E2368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b/>
          <w:bCs/>
          <w:sz w:val="20"/>
          <w:szCs w:val="20"/>
        </w:rPr>
      </w:pPr>
    </w:p>
    <w:p w14:paraId="25CCA67B" w14:textId="76C761EE" w:rsidR="00F56558" w:rsidRPr="001E2368" w:rsidRDefault="00F56558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b/>
          <w:bCs/>
          <w:sz w:val="20"/>
          <w:szCs w:val="20"/>
        </w:rPr>
        <w:t>Lugar de ejecución:</w:t>
      </w:r>
      <w:r w:rsidRPr="001E2368">
        <w:rPr>
          <w:rFonts w:ascii="Helvetica LT Light" w:hAnsi="Helvetica LT Light" w:cs="Calibri"/>
          <w:sz w:val="20"/>
          <w:szCs w:val="20"/>
        </w:rPr>
        <w:t xml:space="preserve"> </w:t>
      </w:r>
      <w:r w:rsidR="005677BB" w:rsidRPr="001E2368">
        <w:rPr>
          <w:rFonts w:ascii="Helvetica LT Light" w:hAnsi="Helvetica LT Light" w:cs="Calibri"/>
          <w:sz w:val="20"/>
          <w:szCs w:val="20"/>
        </w:rPr>
        <w:t xml:space="preserve">Alcobendas, </w:t>
      </w:r>
      <w:r w:rsidRPr="001E2368">
        <w:rPr>
          <w:rFonts w:ascii="Helvetica LT Light" w:hAnsi="Helvetica LT Light" w:cs="Calibri"/>
          <w:sz w:val="20"/>
          <w:szCs w:val="20"/>
        </w:rPr>
        <w:t>Madrid, España</w:t>
      </w:r>
    </w:p>
    <w:p w14:paraId="35BBE862" w14:textId="4415280F" w:rsidR="00F56558" w:rsidRPr="001E2368" w:rsidRDefault="00F56558" w:rsidP="00F56558">
      <w:pPr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b/>
          <w:bCs/>
          <w:sz w:val="20"/>
          <w:szCs w:val="20"/>
        </w:rPr>
        <w:t>Destinatario de los trabajos:</w:t>
      </w:r>
      <w:r w:rsidRPr="001E2368">
        <w:rPr>
          <w:rFonts w:ascii="Helvetica LT Light" w:hAnsi="Helvetica LT Light" w:cs="Calibri"/>
          <w:sz w:val="20"/>
          <w:szCs w:val="20"/>
        </w:rPr>
        <w:t xml:space="preserve"> </w:t>
      </w:r>
      <w:proofErr w:type="spellStart"/>
      <w:r w:rsidRPr="001E2368">
        <w:rPr>
          <w:rFonts w:ascii="Helvetica LT Light" w:hAnsi="Helvetica LT Light" w:cs="Calibri"/>
          <w:sz w:val="20"/>
          <w:szCs w:val="20"/>
        </w:rPr>
        <w:t>A</w:t>
      </w:r>
      <w:r w:rsidR="005677BB" w:rsidRPr="001E2368">
        <w:rPr>
          <w:rFonts w:ascii="Helvetica LT Light" w:hAnsi="Helvetica LT Light" w:cs="Calibri"/>
          <w:sz w:val="20"/>
          <w:szCs w:val="20"/>
        </w:rPr>
        <w:t>vatel</w:t>
      </w:r>
      <w:proofErr w:type="spellEnd"/>
      <w:r w:rsidR="005677BB" w:rsidRPr="001E2368">
        <w:rPr>
          <w:rFonts w:ascii="Helvetica LT Light" w:hAnsi="Helvetica LT Light" w:cs="Calibri"/>
          <w:sz w:val="20"/>
          <w:szCs w:val="20"/>
        </w:rPr>
        <w:t xml:space="preserve"> Telecom</w:t>
      </w:r>
    </w:p>
    <w:p w14:paraId="23235980" w14:textId="62CC5484" w:rsidR="00D0746E" w:rsidRPr="00213827" w:rsidRDefault="00F56558" w:rsidP="00D0746E">
      <w:pPr>
        <w:rPr>
          <w:rFonts w:ascii="Helvetica LT Light" w:hAnsi="Helvetica LT Light" w:cs="Calibri"/>
          <w:b/>
          <w:bCs/>
          <w:sz w:val="20"/>
          <w:szCs w:val="20"/>
        </w:rPr>
      </w:pPr>
      <w:r w:rsidRPr="00213827">
        <w:rPr>
          <w:rFonts w:ascii="Helvetica LT Light" w:hAnsi="Helvetica LT Light" w:cs="Calibri"/>
          <w:b/>
          <w:bCs/>
          <w:sz w:val="20"/>
          <w:szCs w:val="20"/>
        </w:rPr>
        <w:t>Descripción:</w:t>
      </w:r>
    </w:p>
    <w:p w14:paraId="7DB812E7" w14:textId="77777777" w:rsidR="00D0746E" w:rsidRPr="001E2368" w:rsidRDefault="00D0746E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proofErr w:type="spellStart"/>
      <w:r w:rsidRPr="001E2368">
        <w:rPr>
          <w:rFonts w:ascii="Helvetica LT Light" w:hAnsi="Helvetica LT Light" w:cs="Calibri"/>
          <w:sz w:val="20"/>
          <w:szCs w:val="20"/>
        </w:rPr>
        <w:t>Avatel</w:t>
      </w:r>
      <w:proofErr w:type="spellEnd"/>
      <w:r w:rsidRPr="001E2368">
        <w:rPr>
          <w:rFonts w:ascii="Helvetica LT Light" w:hAnsi="Helvetica LT Light" w:cs="Calibri"/>
          <w:sz w:val="20"/>
          <w:szCs w:val="20"/>
        </w:rPr>
        <w:t xml:space="preserve"> Telecom es una pujante firma tecnológica que adjudicó a Ubicca, tras quedar vencedora del concurso realizado, el proyecto de su nueva sede en Alcobendas. </w:t>
      </w:r>
    </w:p>
    <w:p w14:paraId="5B7D834A" w14:textId="3F876B12" w:rsidR="005677BB" w:rsidRPr="001E2368" w:rsidRDefault="00D0746E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sz w:val="20"/>
          <w:szCs w:val="20"/>
        </w:rPr>
        <w:t xml:space="preserve">El </w:t>
      </w:r>
      <w:r w:rsidR="005677BB" w:rsidRPr="001E2368">
        <w:rPr>
          <w:rFonts w:ascii="Helvetica LT Light" w:hAnsi="Helvetica LT Light" w:cs="Calibri"/>
          <w:sz w:val="20"/>
          <w:szCs w:val="20"/>
        </w:rPr>
        <w:t xml:space="preserve">diseño de la </w:t>
      </w:r>
      <w:r w:rsidRPr="001E2368">
        <w:rPr>
          <w:rFonts w:ascii="Helvetica LT Light" w:hAnsi="Helvetica LT Light" w:cs="Calibri"/>
          <w:sz w:val="20"/>
          <w:szCs w:val="20"/>
        </w:rPr>
        <w:t xml:space="preserve">sede </w:t>
      </w:r>
      <w:r w:rsidR="005677BB" w:rsidRPr="001E2368">
        <w:rPr>
          <w:rFonts w:ascii="Helvetica LT Light" w:hAnsi="Helvetica LT Light" w:cs="Calibri"/>
          <w:sz w:val="20"/>
          <w:szCs w:val="20"/>
        </w:rPr>
        <w:t xml:space="preserve">responde a los valores de </w:t>
      </w:r>
      <w:proofErr w:type="spellStart"/>
      <w:r w:rsidRPr="001E2368">
        <w:rPr>
          <w:rFonts w:ascii="Helvetica LT Light" w:hAnsi="Helvetica LT Light" w:cs="Calibri"/>
          <w:sz w:val="20"/>
          <w:szCs w:val="20"/>
        </w:rPr>
        <w:t>Avatel</w:t>
      </w:r>
      <w:proofErr w:type="spellEnd"/>
      <w:r w:rsidR="005677BB" w:rsidRPr="001E2368">
        <w:rPr>
          <w:rFonts w:ascii="Helvetica LT Light" w:hAnsi="Helvetica LT Light" w:cs="Calibri"/>
          <w:sz w:val="20"/>
          <w:szCs w:val="20"/>
        </w:rPr>
        <w:t xml:space="preserve">, </w:t>
      </w:r>
      <w:r w:rsidRPr="001E2368">
        <w:rPr>
          <w:rFonts w:ascii="Helvetica LT Light" w:hAnsi="Helvetica LT Light" w:cs="Calibri"/>
          <w:sz w:val="20"/>
          <w:szCs w:val="20"/>
        </w:rPr>
        <w:t>que promueven</w:t>
      </w:r>
      <w:r w:rsidR="005677BB" w:rsidRPr="001E2368">
        <w:rPr>
          <w:rFonts w:ascii="Helvetica LT Light" w:hAnsi="Helvetica LT Light" w:cs="Calibri"/>
          <w:sz w:val="20"/>
          <w:szCs w:val="20"/>
        </w:rPr>
        <w:t xml:space="preserve"> la cercanía, el trabajo en equipo, las sinergias entre las diferentes áreas</w:t>
      </w:r>
      <w:r w:rsidRPr="001E2368">
        <w:rPr>
          <w:rFonts w:ascii="Helvetica LT Light" w:hAnsi="Helvetica LT Light" w:cs="Calibri"/>
          <w:sz w:val="20"/>
          <w:szCs w:val="20"/>
        </w:rPr>
        <w:t xml:space="preserve"> de la empresa,</w:t>
      </w:r>
      <w:r w:rsidR="005677BB" w:rsidRPr="001E2368">
        <w:rPr>
          <w:rFonts w:ascii="Helvetica LT Light" w:hAnsi="Helvetica LT Light" w:cs="Calibri"/>
          <w:sz w:val="20"/>
          <w:szCs w:val="20"/>
        </w:rPr>
        <w:t xml:space="preserve"> el intercambio de ideas</w:t>
      </w:r>
      <w:r w:rsidRPr="001E2368">
        <w:rPr>
          <w:rFonts w:ascii="Helvetica LT Light" w:hAnsi="Helvetica LT Light" w:cs="Calibri"/>
          <w:sz w:val="20"/>
          <w:szCs w:val="20"/>
        </w:rPr>
        <w:t>,</w:t>
      </w:r>
      <w:r w:rsidR="005677BB" w:rsidRPr="001E2368">
        <w:rPr>
          <w:rFonts w:ascii="Helvetica LT Light" w:hAnsi="Helvetica LT Light" w:cs="Calibri"/>
          <w:sz w:val="20"/>
          <w:szCs w:val="20"/>
        </w:rPr>
        <w:t xml:space="preserve"> el encuentro y el debate. </w:t>
      </w:r>
    </w:p>
    <w:p w14:paraId="78CE9CA5" w14:textId="295C69E4" w:rsidR="005677BB" w:rsidRPr="001E2368" w:rsidRDefault="005677BB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60284BD1" w14:textId="48858022" w:rsidR="005677BB" w:rsidRPr="001E2368" w:rsidRDefault="005677BB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sz w:val="20"/>
          <w:szCs w:val="20"/>
        </w:rPr>
        <w:t xml:space="preserve">Tras un estudio exhaustivo del programa de necesidades, el proyecto se estructura a partir de una “banda de conectividades”, que actúa como cinta de usos y servicios, formada principalmente por despachos, salas de reuniones y espacios colaborativos de pequeña escala y gran diversidad. Además, la banda se adapta a las exigencias funcionales de cada departamento y de cada planta, enriqueciendo el espacio y retranqueándose, plegándose o girando en beneficio de cuestiones organizativas, espaciales o energéticas. </w:t>
      </w:r>
    </w:p>
    <w:p w14:paraId="3DD5E4A6" w14:textId="77777777" w:rsidR="005677BB" w:rsidRPr="001E2368" w:rsidRDefault="005677BB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79228A44" w14:textId="121A1137" w:rsidR="005677BB" w:rsidRPr="001E2368" w:rsidRDefault="005677BB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sz w:val="20"/>
          <w:szCs w:val="20"/>
        </w:rPr>
        <w:t xml:space="preserve">El edificio cuenta con seis plantas, con comedor y zonas comunes asociadas. La planta baja alberga la cantina de empresa y los espacios destinados a la formación continua y a la realización de eventos. Por su parte, en el resto de </w:t>
      </w:r>
      <w:proofErr w:type="gramStart"/>
      <w:r w:rsidRPr="001E2368">
        <w:rPr>
          <w:rFonts w:ascii="Helvetica LT Light" w:hAnsi="Helvetica LT Light" w:cs="Calibri"/>
          <w:sz w:val="20"/>
          <w:szCs w:val="20"/>
        </w:rPr>
        <w:t>plantas</w:t>
      </w:r>
      <w:proofErr w:type="gramEnd"/>
      <w:r w:rsidRPr="001E2368">
        <w:rPr>
          <w:rFonts w:ascii="Helvetica LT Light" w:hAnsi="Helvetica LT Light" w:cs="Calibri"/>
          <w:sz w:val="20"/>
          <w:szCs w:val="20"/>
        </w:rPr>
        <w:t xml:space="preserve"> del edificio la banda de conectividades actúa como filtro delimitador, dejando hacia el núcleo de comunicaciones central existente las zonas de acceso, bienvenida, transición, representativas y colaborativas, y llevando al perímetro las “bolsas” de espacios operativos de trabajo</w:t>
      </w:r>
      <w:r w:rsidR="00D0746E" w:rsidRPr="001E2368">
        <w:rPr>
          <w:rFonts w:ascii="Helvetica LT Light" w:hAnsi="Helvetica LT Light" w:cs="Calibri"/>
          <w:sz w:val="20"/>
          <w:szCs w:val="20"/>
        </w:rPr>
        <w:t>, a las que activa y complementa</w:t>
      </w:r>
      <w:r w:rsidRPr="001E2368">
        <w:rPr>
          <w:rFonts w:ascii="Helvetica LT Light" w:hAnsi="Helvetica LT Light" w:cs="Calibri"/>
          <w:sz w:val="20"/>
          <w:szCs w:val="20"/>
        </w:rPr>
        <w:t xml:space="preserve">, para garantizar que cuenten con mayor amplitud, luz natural y vistas al exterior. </w:t>
      </w:r>
    </w:p>
    <w:p w14:paraId="3D1F517B" w14:textId="77777777" w:rsidR="005677BB" w:rsidRPr="001E2368" w:rsidRDefault="005677BB" w:rsidP="005677BB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sz w:val="20"/>
          <w:szCs w:val="20"/>
        </w:rPr>
        <w:t> </w:t>
      </w:r>
    </w:p>
    <w:p w14:paraId="6206D011" w14:textId="0D1313E5" w:rsidR="005677BB" w:rsidRDefault="005677BB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sz w:val="20"/>
          <w:szCs w:val="20"/>
        </w:rPr>
        <w:t xml:space="preserve">Además, el proyecto realizado integra, en su diseño y en su proceso de construcción, valores tales como la eficiencia energética, el empleo de materiales sostenibles y la gestión responsable de residuos, así como la preocupación por la óptima calidad del ambiente interior y por el aprovechamiento de las condiciones del edificio, maximizando los beneficios de la luz solar a nivel energético y de confort. </w:t>
      </w:r>
    </w:p>
    <w:p w14:paraId="2F130933" w14:textId="77777777" w:rsidR="00213827" w:rsidRDefault="00213827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3664C3FF" w14:textId="783FC7EF" w:rsidR="00213827" w:rsidRPr="00213827" w:rsidRDefault="00213827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i/>
          <w:iCs/>
          <w:sz w:val="20"/>
          <w:szCs w:val="20"/>
        </w:rPr>
      </w:pPr>
      <w:r w:rsidRPr="00213827">
        <w:rPr>
          <w:rFonts w:ascii="Helvetica LT Light" w:hAnsi="Helvetica LT Light" w:cs="Calibri"/>
          <w:i/>
          <w:iCs/>
          <w:sz w:val="20"/>
          <w:szCs w:val="20"/>
        </w:rPr>
        <w:t>Fotografías: Javier Serrano Alix</w:t>
      </w:r>
    </w:p>
    <w:sectPr w:rsidR="00213827" w:rsidRPr="00213827" w:rsidSect="009E483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8"/>
    <w:rsid w:val="001E2368"/>
    <w:rsid w:val="00213827"/>
    <w:rsid w:val="004C7249"/>
    <w:rsid w:val="005677BB"/>
    <w:rsid w:val="00D0746E"/>
    <w:rsid w:val="00D63242"/>
    <w:rsid w:val="00F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D149"/>
  <w15:chartTrackingRefBased/>
  <w15:docId w15:val="{E3CECE38-5173-4B1A-81BF-87EE0DD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ubicca2</dc:creator>
  <cp:keywords/>
  <dc:description/>
  <cp:lastModifiedBy>ubicca1</cp:lastModifiedBy>
  <cp:revision>4</cp:revision>
  <dcterms:created xsi:type="dcterms:W3CDTF">2022-03-18T11:33:00Z</dcterms:created>
  <dcterms:modified xsi:type="dcterms:W3CDTF">2023-09-14T14:11:00Z</dcterms:modified>
</cp:coreProperties>
</file>